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EF" w:rsidRPr="00331561" w:rsidRDefault="008578EF" w:rsidP="008578EF">
      <w:pPr>
        <w:jc w:val="center"/>
        <w:rPr>
          <w:b/>
        </w:rPr>
      </w:pPr>
      <w:r w:rsidRPr="00331561">
        <w:rPr>
          <w:b/>
        </w:rPr>
        <w:t>Лекция 14</w:t>
      </w:r>
    </w:p>
    <w:p w:rsidR="008578EF" w:rsidRPr="00331561" w:rsidRDefault="008578EF" w:rsidP="008578EF">
      <w:pPr>
        <w:jc w:val="center"/>
      </w:pPr>
    </w:p>
    <w:p w:rsidR="008578EF" w:rsidRPr="00331561" w:rsidRDefault="008578EF" w:rsidP="008578EF">
      <w:pPr>
        <w:jc w:val="center"/>
        <w:rPr>
          <w:u w:val="single"/>
        </w:rPr>
      </w:pPr>
      <w:proofErr w:type="spellStart"/>
      <w:r w:rsidRPr="00331561">
        <w:rPr>
          <w:u w:val="single"/>
        </w:rPr>
        <w:t>Герпесвирусы</w:t>
      </w:r>
      <w:proofErr w:type="spellEnd"/>
      <w:r w:rsidRPr="00331561">
        <w:rPr>
          <w:u w:val="single"/>
        </w:rPr>
        <w:t xml:space="preserve">, </w:t>
      </w:r>
      <w:proofErr w:type="spellStart"/>
      <w:r w:rsidRPr="00331561">
        <w:rPr>
          <w:u w:val="single"/>
        </w:rPr>
        <w:t>пикорнавирусы</w:t>
      </w:r>
      <w:proofErr w:type="spellEnd"/>
      <w:r w:rsidRPr="00331561">
        <w:rPr>
          <w:u w:val="single"/>
        </w:rPr>
        <w:t xml:space="preserve">, </w:t>
      </w:r>
      <w:proofErr w:type="spellStart"/>
      <w:r w:rsidRPr="00331561">
        <w:rPr>
          <w:u w:val="single"/>
        </w:rPr>
        <w:t>рабдовирусы</w:t>
      </w:r>
      <w:proofErr w:type="spellEnd"/>
      <w:r w:rsidRPr="00331561">
        <w:rPr>
          <w:u w:val="single"/>
        </w:rPr>
        <w:t xml:space="preserve">. </w:t>
      </w:r>
      <w:proofErr w:type="spellStart"/>
      <w:r w:rsidRPr="00331561">
        <w:rPr>
          <w:u w:val="single"/>
        </w:rPr>
        <w:t>Арбовирусы</w:t>
      </w:r>
      <w:proofErr w:type="spellEnd"/>
    </w:p>
    <w:p w:rsidR="008578EF" w:rsidRPr="00331561" w:rsidRDefault="008578EF" w:rsidP="008578EF">
      <w:pPr>
        <w:rPr>
          <w:b/>
          <w:u w:val="single"/>
        </w:rPr>
      </w:pPr>
    </w:p>
    <w:p w:rsidR="008578EF" w:rsidRPr="00331561" w:rsidRDefault="008578EF" w:rsidP="008578EF">
      <w:pPr>
        <w:rPr>
          <w:b/>
          <w:u w:val="single"/>
        </w:rPr>
      </w:pPr>
    </w:p>
    <w:p w:rsidR="008578EF" w:rsidRPr="00331561" w:rsidRDefault="008578EF" w:rsidP="008578EF">
      <w:pPr>
        <w:jc w:val="both"/>
      </w:pPr>
      <w:r w:rsidRPr="00331561">
        <w:rPr>
          <w:b/>
        </w:rPr>
        <w:t>Цель лекции:</w:t>
      </w:r>
      <w:r w:rsidRPr="00331561">
        <w:t xml:space="preserve"> Ознакомить студентов с морфо-биологическими свойствами возбудителей вирусных инфекций – </w:t>
      </w:r>
      <w:proofErr w:type="spellStart"/>
      <w:r w:rsidRPr="00331561">
        <w:t>герпесвирусов</w:t>
      </w:r>
      <w:proofErr w:type="spellEnd"/>
      <w:r w:rsidRPr="00331561">
        <w:t xml:space="preserve">, </w:t>
      </w:r>
      <w:proofErr w:type="spellStart"/>
      <w:r w:rsidRPr="00331561">
        <w:t>пикорнавирусов</w:t>
      </w:r>
      <w:proofErr w:type="spellEnd"/>
      <w:r w:rsidRPr="00331561">
        <w:t xml:space="preserve">, </w:t>
      </w:r>
      <w:proofErr w:type="spellStart"/>
      <w:r w:rsidRPr="00331561">
        <w:t>рабдовирусов</w:t>
      </w:r>
      <w:proofErr w:type="spellEnd"/>
      <w:r w:rsidRPr="00331561">
        <w:t xml:space="preserve"> и </w:t>
      </w:r>
      <w:proofErr w:type="spellStart"/>
      <w:r w:rsidRPr="00331561">
        <w:t>арбовирусов</w:t>
      </w:r>
      <w:proofErr w:type="spellEnd"/>
      <w:r w:rsidRPr="00331561">
        <w:t xml:space="preserve">, </w:t>
      </w:r>
      <w:proofErr w:type="gramStart"/>
      <w:r w:rsidRPr="00331561">
        <w:t>заболеваниями</w:t>
      </w:r>
      <w:proofErr w:type="gramEnd"/>
      <w:r w:rsidRPr="00331561">
        <w:t xml:space="preserve"> вызываемыми этими вирусами, микробиологической диагностикой, специфическим лечением и профилактикой.</w:t>
      </w:r>
    </w:p>
    <w:p w:rsidR="008578EF" w:rsidRPr="00331561" w:rsidRDefault="008578EF" w:rsidP="008578EF">
      <w:pPr>
        <w:spacing w:after="240"/>
        <w:jc w:val="both"/>
        <w:rPr>
          <w:b/>
        </w:rPr>
      </w:pPr>
      <w:r w:rsidRPr="00331561">
        <w:rPr>
          <w:b/>
        </w:rPr>
        <w:t>План лекции:</w:t>
      </w:r>
    </w:p>
    <w:p w:rsidR="008578EF" w:rsidRPr="00331561" w:rsidRDefault="008578EF" w:rsidP="008578EF">
      <w:pPr>
        <w:pStyle w:val="a3"/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561">
        <w:rPr>
          <w:rFonts w:ascii="Times New Roman" w:hAnsi="Times New Roman" w:cs="Times New Roman"/>
          <w:sz w:val="24"/>
          <w:szCs w:val="24"/>
        </w:rPr>
        <w:t>Герпесвирусы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 xml:space="preserve">. Классификация. Строение вируса. Вирус простого герпеса.  Вирус ветряной оспы и опоясывающего лишая. </w:t>
      </w:r>
      <w:proofErr w:type="spellStart"/>
      <w:r w:rsidRPr="00331561">
        <w:rPr>
          <w:rFonts w:ascii="Times New Roman" w:hAnsi="Times New Roman" w:cs="Times New Roman"/>
          <w:sz w:val="24"/>
          <w:szCs w:val="24"/>
        </w:rPr>
        <w:t>Цитомегаловирус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>. Эпштейн-</w:t>
      </w:r>
      <w:proofErr w:type="spellStart"/>
      <w:r w:rsidRPr="00331561">
        <w:rPr>
          <w:rFonts w:ascii="Times New Roman" w:hAnsi="Times New Roman" w:cs="Times New Roman"/>
          <w:sz w:val="24"/>
          <w:szCs w:val="24"/>
        </w:rPr>
        <w:t>Барр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 xml:space="preserve"> вирус. Морфо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1561">
        <w:rPr>
          <w:rFonts w:ascii="Times New Roman" w:hAnsi="Times New Roman" w:cs="Times New Roman"/>
          <w:sz w:val="24"/>
          <w:szCs w:val="24"/>
        </w:rPr>
        <w:t>биологические свойства, вызываемые заболевания. Микробиологическая диагностика.</w:t>
      </w:r>
    </w:p>
    <w:p w:rsidR="008578EF" w:rsidRPr="00331561" w:rsidRDefault="008578EF" w:rsidP="008578EF">
      <w:pPr>
        <w:pStyle w:val="a3"/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561">
        <w:rPr>
          <w:rFonts w:ascii="Times New Roman" w:hAnsi="Times New Roman" w:cs="Times New Roman"/>
          <w:sz w:val="24"/>
          <w:szCs w:val="24"/>
        </w:rPr>
        <w:t>Пикорнавирусы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>. Классификация и общие свойства.</w:t>
      </w:r>
    </w:p>
    <w:p w:rsidR="008578EF" w:rsidRDefault="008578EF" w:rsidP="008578EF">
      <w:pPr>
        <w:pStyle w:val="a3"/>
        <w:spacing w:after="24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1561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>. Вирус полиомие</w:t>
      </w:r>
      <w:r>
        <w:rPr>
          <w:rFonts w:ascii="Times New Roman" w:hAnsi="Times New Roman" w:cs="Times New Roman"/>
          <w:sz w:val="24"/>
          <w:szCs w:val="24"/>
        </w:rPr>
        <w:t xml:space="preserve">лита,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вызывыемые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</w:t>
      </w:r>
      <w:r w:rsidRPr="00331561">
        <w:rPr>
          <w:rFonts w:ascii="Times New Roman" w:hAnsi="Times New Roman" w:cs="Times New Roman"/>
          <w:sz w:val="24"/>
          <w:szCs w:val="24"/>
        </w:rPr>
        <w:t xml:space="preserve">ния   Специфическая профилактика и лечение. </w:t>
      </w:r>
      <w:proofErr w:type="spellStart"/>
      <w:r w:rsidRPr="00331561">
        <w:rPr>
          <w:rFonts w:ascii="Times New Roman" w:hAnsi="Times New Roman" w:cs="Times New Roman"/>
          <w:sz w:val="24"/>
          <w:szCs w:val="24"/>
        </w:rPr>
        <w:t>Коксаки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 xml:space="preserve"> вирус и </w:t>
      </w:r>
      <w:r w:rsidRPr="00331561">
        <w:rPr>
          <w:rFonts w:ascii="Times New Roman" w:hAnsi="Times New Roman" w:cs="Times New Roman"/>
          <w:sz w:val="24"/>
          <w:szCs w:val="24"/>
          <w:lang w:val="en-US"/>
        </w:rPr>
        <w:t>ECHO</w:t>
      </w:r>
      <w:r w:rsidRPr="00331561">
        <w:rPr>
          <w:rFonts w:ascii="Times New Roman" w:hAnsi="Times New Roman" w:cs="Times New Roman"/>
          <w:sz w:val="24"/>
          <w:szCs w:val="24"/>
        </w:rPr>
        <w:t>- вирус.</w:t>
      </w:r>
    </w:p>
    <w:p w:rsidR="008578EF" w:rsidRPr="009A06DC" w:rsidRDefault="008578EF" w:rsidP="008578EF">
      <w:pPr>
        <w:spacing w:after="240"/>
        <w:jc w:val="both"/>
      </w:pPr>
      <w:r w:rsidRPr="009A06DC">
        <w:t xml:space="preserve">3. </w:t>
      </w:r>
      <w:proofErr w:type="spellStart"/>
      <w:r w:rsidRPr="009A06DC">
        <w:t>Рабдовирусы</w:t>
      </w:r>
      <w:proofErr w:type="spellEnd"/>
      <w:r w:rsidRPr="009A06DC">
        <w:t xml:space="preserve">. Вирус бешенства. Строение вируса.  Микробиологическая диагностика бешенства, </w:t>
      </w:r>
      <w:r>
        <w:t xml:space="preserve">специфическая </w:t>
      </w:r>
      <w:r w:rsidRPr="00331561">
        <w:t>профилактик</w:t>
      </w:r>
      <w:r>
        <w:t>а</w:t>
      </w:r>
      <w:r w:rsidRPr="00371822">
        <w:t xml:space="preserve"> </w:t>
      </w:r>
      <w:r>
        <w:t>и лечение.</w:t>
      </w:r>
    </w:p>
    <w:p w:rsidR="008578EF" w:rsidRPr="00331561" w:rsidRDefault="008578EF" w:rsidP="008578EF">
      <w:pPr>
        <w:pStyle w:val="a3"/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31561">
        <w:rPr>
          <w:rFonts w:ascii="Times New Roman" w:hAnsi="Times New Roman" w:cs="Times New Roman"/>
          <w:sz w:val="24"/>
          <w:szCs w:val="24"/>
        </w:rPr>
        <w:t>Арбовирусы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>. Общие свойства</w:t>
      </w:r>
    </w:p>
    <w:p w:rsidR="008578EF" w:rsidRPr="00331561" w:rsidRDefault="008578EF" w:rsidP="008578EF">
      <w:pPr>
        <w:jc w:val="both"/>
      </w:pPr>
      <w:r w:rsidRPr="00331561">
        <w:t xml:space="preserve">- </w:t>
      </w:r>
      <w:proofErr w:type="spellStart"/>
      <w:r w:rsidRPr="00331561">
        <w:t>Т</w:t>
      </w:r>
      <w:r>
        <w:t>огавирусы</w:t>
      </w:r>
      <w:proofErr w:type="spellEnd"/>
      <w:r>
        <w:t>,</w:t>
      </w:r>
      <w:r w:rsidRPr="00331561">
        <w:t xml:space="preserve"> </w:t>
      </w:r>
      <w:proofErr w:type="spellStart"/>
      <w:r w:rsidRPr="00331561">
        <w:t>флавивирусы</w:t>
      </w:r>
      <w:proofErr w:type="spellEnd"/>
      <w:r>
        <w:t xml:space="preserve">, </w:t>
      </w:r>
      <w:proofErr w:type="spellStart"/>
      <w:r>
        <w:t>буньявирусы</w:t>
      </w:r>
      <w:proofErr w:type="spellEnd"/>
      <w:r>
        <w:t xml:space="preserve"> и </w:t>
      </w:r>
      <w:proofErr w:type="spellStart"/>
      <w:r>
        <w:t>филовирусы</w:t>
      </w:r>
      <w:proofErr w:type="spellEnd"/>
      <w:r>
        <w:t>.</w:t>
      </w:r>
      <w:r w:rsidRPr="00331561">
        <w:t xml:space="preserve"> Общие свойства. Классификация. Роль в патологии человека</w:t>
      </w:r>
      <w:proofErr w:type="gramStart"/>
      <w:r w:rsidRPr="00331561">
        <w:t>.</w:t>
      </w:r>
      <w:proofErr w:type="gramEnd"/>
      <w:r w:rsidRPr="00331561">
        <w:t xml:space="preserve"> </w:t>
      </w:r>
      <w:proofErr w:type="gramStart"/>
      <w:r w:rsidRPr="00331561">
        <w:t>м</w:t>
      </w:r>
      <w:proofErr w:type="gramEnd"/>
      <w:r w:rsidRPr="00331561">
        <w:t xml:space="preserve">икробиологическая диагностика, </w:t>
      </w:r>
      <w:r>
        <w:t xml:space="preserve">специфическая </w:t>
      </w:r>
      <w:r w:rsidRPr="00331561">
        <w:t>профилактик</w:t>
      </w:r>
      <w:r>
        <w:t>а</w:t>
      </w:r>
      <w:r w:rsidRPr="00371822">
        <w:t xml:space="preserve"> </w:t>
      </w:r>
      <w:r>
        <w:t>и лечение.</w:t>
      </w:r>
    </w:p>
    <w:p w:rsidR="008578EF" w:rsidRPr="00331561" w:rsidRDefault="008578EF" w:rsidP="008578EF">
      <w:pPr>
        <w:pStyle w:val="a3"/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578EF" w:rsidRPr="00331561" w:rsidRDefault="008578EF" w:rsidP="008578EF">
      <w:pPr>
        <w:pStyle w:val="a3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8EF" w:rsidRPr="00331561" w:rsidRDefault="008578EF" w:rsidP="008578EF">
      <w:pPr>
        <w:rPr>
          <w:b/>
        </w:rPr>
      </w:pPr>
      <w:r w:rsidRPr="00331561">
        <w:rPr>
          <w:b/>
        </w:rPr>
        <w:t xml:space="preserve">Оснащение лекции: </w:t>
      </w:r>
      <w:proofErr w:type="spellStart"/>
      <w:proofErr w:type="gramStart"/>
      <w:r w:rsidRPr="00331561">
        <w:t>k</w:t>
      </w:r>
      <w:proofErr w:type="gramEnd"/>
      <w:r w:rsidRPr="00331561">
        <w:t>омпьютер</w:t>
      </w:r>
      <w:proofErr w:type="spellEnd"/>
      <w:r w:rsidRPr="00331561">
        <w:t>, проектор, электронная презентация</w:t>
      </w:r>
      <w:r w:rsidRPr="00331561">
        <w:rPr>
          <w:b/>
        </w:rPr>
        <w:t xml:space="preserve"> </w:t>
      </w:r>
    </w:p>
    <w:p w:rsidR="008578EF" w:rsidRPr="00331561" w:rsidRDefault="008578EF" w:rsidP="008578EF">
      <w:pPr>
        <w:rPr>
          <w:b/>
        </w:rPr>
      </w:pPr>
      <w:r w:rsidRPr="00331561">
        <w:rPr>
          <w:b/>
        </w:rPr>
        <w:t xml:space="preserve">Литература. </w:t>
      </w:r>
      <w:proofErr w:type="spellStart"/>
      <w:proofErr w:type="gramStart"/>
      <w:r w:rsidRPr="00331561">
        <w:rPr>
          <w:b/>
        </w:rPr>
        <w:t>C</w:t>
      </w:r>
      <w:proofErr w:type="gramEnd"/>
      <w:r w:rsidRPr="00331561">
        <w:rPr>
          <w:b/>
        </w:rPr>
        <w:t>тр</w:t>
      </w:r>
      <w:proofErr w:type="spellEnd"/>
      <w:r w:rsidRPr="00331561">
        <w:rPr>
          <w:b/>
        </w:rPr>
        <w:t>. 1</w:t>
      </w:r>
    </w:p>
    <w:p w:rsidR="008578EF" w:rsidRPr="00331561" w:rsidRDefault="008578EF" w:rsidP="008578EF">
      <w:pPr>
        <w:rPr>
          <w:b/>
          <w:u w:val="single"/>
        </w:rPr>
      </w:pPr>
    </w:p>
    <w:p w:rsidR="008578EF" w:rsidRPr="00331561" w:rsidRDefault="008578EF" w:rsidP="008578EF">
      <w:pPr>
        <w:rPr>
          <w:b/>
          <w:u w:val="single"/>
        </w:rPr>
      </w:pPr>
    </w:p>
    <w:p w:rsidR="008578EF" w:rsidRPr="0011473F" w:rsidRDefault="008578EF" w:rsidP="008578EF">
      <w:pPr>
        <w:spacing w:before="167" w:line="276" w:lineRule="exact"/>
        <w:ind w:left="924"/>
      </w:pPr>
      <w:r w:rsidRPr="00331561">
        <w:rPr>
          <w:b/>
        </w:rPr>
        <w:t xml:space="preserve">    </w:t>
      </w:r>
      <w:r w:rsidRPr="0011473F">
        <w:rPr>
          <w:rFonts w:ascii="Arial" w:hAnsi="Arial" w:cs="Arial"/>
          <w:b/>
          <w:color w:val="25237B"/>
          <w:spacing w:val="-7"/>
          <w:w w:val="90"/>
        </w:rPr>
        <w:t>Герпес-вирус человека типа 6, 7 и 8 (ГВЧ-6, ГВЧ-7, ГВЧ-8)</w:t>
      </w:r>
    </w:p>
    <w:p w:rsidR="008578EF" w:rsidRPr="0011473F" w:rsidRDefault="008578EF" w:rsidP="008578EF">
      <w:pPr>
        <w:spacing w:before="98" w:line="260" w:lineRule="exact"/>
        <w:ind w:left="924" w:right="647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ГВЧ-6 </w:t>
      </w:r>
      <w:r w:rsidRPr="0011473F">
        <w:rPr>
          <w:rFonts w:ascii="Arial" w:hAnsi="Arial" w:cs="Arial"/>
          <w:color w:val="221E20"/>
          <w:sz w:val="21"/>
          <w:szCs w:val="21"/>
        </w:rPr>
        <w:t>и</w:t>
      </w: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 ГВЧ-7 —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лимфотропные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вирусы; относятся к роду </w:t>
      </w:r>
      <w:proofErr w:type="spellStart"/>
      <w:r>
        <w:rPr>
          <w:rFonts w:ascii="Arial Italic" w:hAnsi="Arial Italic" w:cs="Arial Italic"/>
          <w:i/>
          <w:color w:val="221E20"/>
          <w:sz w:val="21"/>
          <w:szCs w:val="21"/>
        </w:rPr>
        <w:t>Roseolovirus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. Они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инфицируют Т-лимфоциты.</w:t>
      </w:r>
    </w:p>
    <w:p w:rsidR="008578EF" w:rsidRPr="0011473F" w:rsidRDefault="008578EF" w:rsidP="008578EF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ГВЧ-6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(</w:t>
      </w:r>
      <w:proofErr w:type="spellStart"/>
      <w:r>
        <w:rPr>
          <w:rFonts w:ascii="Arial Italic" w:hAnsi="Arial Italic" w:cs="Arial Italic"/>
          <w:i/>
          <w:color w:val="221E20"/>
          <w:sz w:val="21"/>
          <w:szCs w:val="21"/>
        </w:rPr>
        <w:t>Herpes</w:t>
      </w:r>
      <w:proofErr w:type="spellEnd"/>
      <w:r w:rsidRPr="0011473F">
        <w:rPr>
          <w:rFonts w:ascii="Arial Italic" w:hAnsi="Arial Italic" w:cs="Arial Italic"/>
          <w:i/>
          <w:color w:val="221E20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z w:val="21"/>
          <w:szCs w:val="21"/>
        </w:rPr>
        <w:t>lymphotropic</w:t>
      </w:r>
      <w:proofErr w:type="spellEnd"/>
      <w:r w:rsidRPr="0011473F">
        <w:rPr>
          <w:rFonts w:ascii="Arial Italic" w:hAnsi="Arial Italic" w:cs="Arial Italic"/>
          <w:i/>
          <w:color w:val="221E20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z w:val="21"/>
          <w:szCs w:val="21"/>
        </w:rPr>
        <w:t>virus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)</w:t>
      </w:r>
      <w:r w:rsidRPr="0011473F">
        <w:rPr>
          <w:rFonts w:ascii="Arial Italic" w:hAnsi="Arial Italic" w:cs="Arial Italic"/>
          <w:i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был выделен в 1986 г. группой Р.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Галло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из  лимфоцитов  крови  больных 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лимфопролиферативными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 заболеваниями </w:t>
      </w:r>
      <w:r w:rsidRPr="0011473F">
        <w:rPr>
          <w:rFonts w:ascii="Arial" w:hAnsi="Arial" w:cs="Arial"/>
          <w:color w:val="221E20"/>
          <w:w w:val="101"/>
          <w:sz w:val="21"/>
          <w:szCs w:val="21"/>
        </w:rPr>
        <w:t xml:space="preserve">и СПИДом. Это распространенный </w:t>
      </w:r>
      <w:proofErr w:type="spellStart"/>
      <w:r w:rsidRPr="0011473F">
        <w:rPr>
          <w:rFonts w:ascii="Arial" w:hAnsi="Arial" w:cs="Arial"/>
          <w:color w:val="221E20"/>
          <w:w w:val="101"/>
          <w:sz w:val="21"/>
          <w:szCs w:val="21"/>
        </w:rPr>
        <w:t>лимфотропный</w:t>
      </w:r>
      <w:proofErr w:type="spellEnd"/>
      <w:r w:rsidRPr="0011473F">
        <w:rPr>
          <w:rFonts w:ascii="Arial" w:hAnsi="Arial" w:cs="Arial"/>
          <w:color w:val="221E20"/>
          <w:w w:val="101"/>
          <w:sz w:val="21"/>
          <w:szCs w:val="21"/>
        </w:rPr>
        <w:t xml:space="preserve"> вирус, как ВЭБ и ЦМВ.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Предполагают, что ГВЧ-6 может постоянно инфицировать слюнные железы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 выделяться из них. Очевидно, вирус становится латентным после первичного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инфицирования и может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реактивироваться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после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иммуносупрессии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. Известны две разновидности — ГВЧ-6А и ГВЧ-6В.</w:t>
      </w:r>
    </w:p>
    <w:p w:rsidR="008578EF" w:rsidRPr="0011473F" w:rsidRDefault="008578EF" w:rsidP="008578EF">
      <w:pPr>
        <w:spacing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ГВЧ-6 вызывает: 1) внезапную экзантему — </w:t>
      </w:r>
      <w:proofErr w:type="spellStart"/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exanthema</w:t>
      </w:r>
      <w:proofErr w:type="spellEnd"/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subitum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у младенцев в возрасте от 6 мес. до 3 лет жизни или </w:t>
      </w:r>
      <w:proofErr w:type="spellStart"/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roseola</w:t>
      </w:r>
      <w:proofErr w:type="spellEnd"/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infantum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с внезапным подъемом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температуры (40 </w:t>
      </w:r>
      <w:proofErr w:type="spellStart"/>
      <w:r>
        <w:rPr>
          <w:rFonts w:ascii="Arial" w:hAnsi="Arial" w:cs="Arial"/>
          <w:color w:val="221E20"/>
          <w:spacing w:val="-6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) и таким же спадом через три дня на фоне сыпи; 2) синдром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lastRenderedPageBreak/>
        <w:t xml:space="preserve">хронической усталости с субфебрильной температурой, потливостью,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артра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гией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и слабостью. Возможна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лимфаденопатия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.</w:t>
      </w:r>
    </w:p>
    <w:p w:rsidR="008578EF" w:rsidRPr="0011473F" w:rsidRDefault="008578EF" w:rsidP="008578EF">
      <w:pPr>
        <w:spacing w:line="260" w:lineRule="exact"/>
        <w:ind w:left="924" w:right="647" w:firstLine="28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4A5B658D" wp14:editId="2F53A89E">
            <wp:simplePos x="0" y="0"/>
            <wp:positionH relativeFrom="page">
              <wp:posOffset>152400</wp:posOffset>
            </wp:positionH>
            <wp:positionV relativeFrom="page">
              <wp:posOffset>142875</wp:posOffset>
            </wp:positionV>
            <wp:extent cx="5892800" cy="8407400"/>
            <wp:effectExtent l="0" t="0" r="0" b="0"/>
            <wp:wrapNone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ГВЧ-7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был выделен в 1990 г. Френкелем из Т-лимфоцитов здоровых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л</w:t>
      </w:r>
      <w:proofErr w:type="gram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ю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дей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, а затем его выделяли от больных СПИДом, синдромом хронической уста-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лости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. Вирус может вызывать такие же процессы, как и ГВЧ-6, но менее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выр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женные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.</w:t>
      </w:r>
    </w:p>
    <w:p w:rsidR="008578EF" w:rsidRPr="0011473F" w:rsidRDefault="008578EF" w:rsidP="008578EF">
      <w:pPr>
        <w:spacing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ГВЧ-8.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 1994 г. при изучении ткани от эпидемических форм саркомы Кап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ши у больных СПИДом были идентифицированы ДНК-последовательности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нового герпес-вируса человека, получившего название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ГВЧ-8,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или герпес-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рус, ассоциированный с саркомой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Капоши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. Обладает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нейроинвазивными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сво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й-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ствами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определяясь в дорсальных спинальных ганглиях у больных саркомой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Капоши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 в цереброспинальной жидкости у ВИЧ-инфицированных лиц.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Лаб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раторная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диагностика — ПЦР.</w:t>
      </w:r>
    </w:p>
    <w:p w:rsidR="008578EF" w:rsidRPr="0011473F" w:rsidRDefault="008578EF" w:rsidP="008578EF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2"/>
          <w:sz w:val="21"/>
          <w:szCs w:val="21"/>
        </w:rPr>
        <w:t>Микробиологическая диагностика.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ГВЧ-6 или ГВЧ-7 выделяют при с</w:t>
      </w:r>
      <w:proofErr w:type="gram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вместном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культивировании лимфоцитов периферийной крови с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митогенакти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вированными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лимфоцитами. В культуре образуются большие многоядерные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клетки. Вирионы можно выделить из слюны. Обнаружение с помощью ИФА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в сыворотке крови </w:t>
      </w:r>
      <w:proofErr w:type="spellStart"/>
      <w:r>
        <w:rPr>
          <w:rFonts w:ascii="Arial" w:hAnsi="Arial" w:cs="Arial"/>
          <w:color w:val="221E20"/>
          <w:sz w:val="21"/>
          <w:szCs w:val="21"/>
        </w:rPr>
        <w:t>IgM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-антител является признаком острой инфекции.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Опр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деляют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маркерные гены возбудителей в ПЦР.</w:t>
      </w:r>
    </w:p>
    <w:p w:rsidR="008578EF" w:rsidRDefault="008578EF" w:rsidP="008578EF">
      <w:pPr>
        <w:spacing w:line="260" w:lineRule="exact"/>
        <w:ind w:left="924" w:right="647" w:firstLine="283"/>
        <w:jc w:val="both"/>
        <w:rPr>
          <w:rFonts w:ascii="Arial" w:hAnsi="Arial" w:cs="Arial"/>
          <w:color w:val="221E20"/>
          <w:spacing w:val="-3"/>
          <w:sz w:val="21"/>
          <w:szCs w:val="21"/>
          <w:lang w:val="az-Latn-AZ"/>
        </w:rPr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Лечение.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Для лечения применяют аналоги нуклеозидов (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ганцикловир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фо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карнет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и др.), иммуномодуляторы (интерфероны).</w:t>
      </w:r>
    </w:p>
    <w:p w:rsidR="008578EF" w:rsidRPr="008578EF" w:rsidRDefault="008578EF" w:rsidP="008578EF">
      <w:pPr>
        <w:spacing w:line="260" w:lineRule="exact"/>
        <w:ind w:left="924" w:right="647" w:firstLine="283"/>
        <w:jc w:val="both"/>
        <w:rPr>
          <w:lang w:val="az-Latn-AZ"/>
        </w:rPr>
      </w:pPr>
    </w:p>
    <w:p w:rsidR="008578EF" w:rsidRPr="008578EF" w:rsidRDefault="008578EF" w:rsidP="008578EF">
      <w:pPr>
        <w:spacing w:before="38" w:line="299" w:lineRule="exact"/>
        <w:ind w:left="810"/>
        <w:rPr>
          <w:rFonts w:ascii="Calibri" w:hAnsi="Calibri"/>
          <w:sz w:val="22"/>
          <w:szCs w:val="22"/>
          <w:lang w:val="az-Latn-AZ" w:eastAsia="en-CA"/>
        </w:rPr>
      </w:pPr>
      <w:r w:rsidRPr="008578EF">
        <w:rPr>
          <w:rFonts w:ascii="Arial Bold" w:hAnsi="Arial Bold" w:cs="Arial Bold"/>
          <w:color w:val="25237B"/>
          <w:spacing w:val="-7"/>
          <w:w w:val="96"/>
          <w:sz w:val="26"/>
          <w:szCs w:val="26"/>
          <w:lang w:val="az-Latn-AZ" w:eastAsia="en-CA"/>
        </w:rPr>
        <w:t xml:space="preserve">Пикорнавирусы (семейство </w:t>
      </w:r>
      <w:r w:rsidRPr="008578EF">
        <w:rPr>
          <w:rFonts w:ascii="Arial Bold Italic" w:hAnsi="Arial Bold Italic" w:cs="Arial Bold Italic"/>
          <w:i/>
          <w:color w:val="25237B"/>
          <w:spacing w:val="-7"/>
          <w:w w:val="96"/>
          <w:sz w:val="26"/>
          <w:szCs w:val="26"/>
          <w:lang w:val="az-Latn-AZ" w:eastAsia="en-CA"/>
        </w:rPr>
        <w:t>Picornaviridae</w:t>
      </w:r>
      <w:r w:rsidRPr="008578EF">
        <w:rPr>
          <w:rFonts w:ascii="Arial Bold" w:hAnsi="Arial Bold" w:cs="Arial Bold"/>
          <w:color w:val="25237B"/>
          <w:spacing w:val="-7"/>
          <w:w w:val="96"/>
          <w:sz w:val="26"/>
          <w:szCs w:val="26"/>
          <w:lang w:val="az-Latn-AZ" w:eastAsia="en-CA"/>
        </w:rPr>
        <w:t>)</w:t>
      </w:r>
    </w:p>
    <w:p w:rsidR="008578EF" w:rsidRPr="008578EF" w:rsidRDefault="008578EF" w:rsidP="008578EF">
      <w:pPr>
        <w:spacing w:before="114" w:line="260" w:lineRule="exact"/>
        <w:ind w:left="810" w:right="761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az-Latn-AZ" w:eastAsia="en-CA"/>
        </w:rPr>
        <w:t>Picornaviridae</w:t>
      </w:r>
      <w:r w:rsidRPr="008578EF">
        <w:rPr>
          <w:rFonts w:ascii="Arial Bold" w:hAnsi="Arial Bold" w:cs="Arial Bold"/>
          <w:color w:val="221E20"/>
          <w:spacing w:val="-6"/>
          <w:sz w:val="21"/>
          <w:szCs w:val="21"/>
          <w:lang w:val="az-Latn-AZ" w:eastAsia="en-CA"/>
        </w:rPr>
        <w:t xml:space="preserve"> </w:t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val="az-Latn-AZ" w:eastAsia="en-CA"/>
        </w:rPr>
        <w:t xml:space="preserve">(от исп. </w:t>
      </w:r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az-Latn-AZ" w:eastAsia="en-CA"/>
        </w:rPr>
        <w:t>pico</w:t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val="az-Latn-AZ" w:eastAsia="en-CA"/>
        </w:rPr>
        <w:t xml:space="preserve"> — малый, </w:t>
      </w:r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az-Latn-AZ" w:eastAsia="en-CA"/>
        </w:rPr>
        <w:t>rna</w:t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val="az-Latn-AZ" w:eastAsia="en-CA"/>
        </w:rPr>
        <w:t xml:space="preserve"> — рибонуклеиновая кислота) — семей-</w:t>
      </w:r>
      <w:r w:rsidRPr="008578EF">
        <w:rPr>
          <w:rFonts w:ascii="Calibri" w:hAnsi="Calibri"/>
          <w:sz w:val="22"/>
          <w:szCs w:val="22"/>
          <w:lang w:val="az-Latn-AZ" w:eastAsia="en-CA"/>
        </w:rPr>
        <w:br/>
      </w:r>
      <w:r w:rsidRPr="008578EF">
        <w:rPr>
          <w:rFonts w:ascii="Arial" w:hAnsi="Arial" w:cs="Arial"/>
          <w:color w:val="221E20"/>
          <w:spacing w:val="-5"/>
          <w:sz w:val="21"/>
          <w:szCs w:val="21"/>
          <w:lang w:val="az-Latn-AZ" w:eastAsia="en-CA"/>
        </w:rPr>
        <w:t xml:space="preserve">ство безоболочечных вирусов, содержащих однонитевую плюс-РНК. Семейство </w:t>
      </w:r>
      <w:r w:rsidRPr="008578EF">
        <w:rPr>
          <w:rFonts w:ascii="Calibri" w:hAnsi="Calibri"/>
          <w:sz w:val="22"/>
          <w:szCs w:val="22"/>
          <w:lang w:val="az-Latn-AZ" w:eastAsia="en-CA"/>
        </w:rPr>
        <w:br/>
      </w:r>
      <w:r w:rsidRPr="008578EF">
        <w:rPr>
          <w:rFonts w:ascii="Arial" w:hAnsi="Arial" w:cs="Arial"/>
          <w:color w:val="221E20"/>
          <w:spacing w:val="-5"/>
          <w:sz w:val="21"/>
          <w:szCs w:val="21"/>
          <w:lang w:val="az-Latn-AZ" w:eastAsia="en-CA"/>
        </w:rPr>
        <w:t>насчитывает более 230 представителей и включает роды</w:t>
      </w:r>
      <w:r w:rsidRPr="008578E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az-Latn-AZ" w:eastAsia="en-CA"/>
        </w:rPr>
        <w:t>: Enterovirus</w:t>
      </w:r>
      <w:r w:rsidRPr="008578EF">
        <w:rPr>
          <w:rFonts w:ascii="Arial" w:hAnsi="Arial" w:cs="Arial"/>
          <w:color w:val="221E20"/>
          <w:spacing w:val="-5"/>
          <w:sz w:val="21"/>
          <w:szCs w:val="21"/>
          <w:lang w:val="az-Latn-AZ" w:eastAsia="en-CA"/>
        </w:rPr>
        <w:t xml:space="preserve"> (260 серо-</w:t>
      </w:r>
      <w:r w:rsidRPr="008578EF">
        <w:rPr>
          <w:rFonts w:ascii="Calibri" w:hAnsi="Calibri"/>
          <w:sz w:val="22"/>
          <w:szCs w:val="22"/>
          <w:lang w:val="az-Latn-AZ" w:eastAsia="en-CA"/>
        </w:rPr>
        <w:br/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val="az-Latn-AZ" w:eastAsia="en-CA"/>
        </w:rPr>
        <w:t xml:space="preserve">типов), </w:t>
      </w:r>
      <w:r w:rsidRPr="008578E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az-Latn-AZ" w:eastAsia="en-CA"/>
        </w:rPr>
        <w:t>Aphtovirus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val="az-Latn-AZ" w:eastAsia="en-CA"/>
        </w:rPr>
        <w:t xml:space="preserve"> (7 серотипов), </w:t>
      </w:r>
      <w:r w:rsidRPr="008578E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az-Latn-AZ" w:eastAsia="en-CA"/>
        </w:rPr>
        <w:t xml:space="preserve">Hepatovirus 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val="az-Latn-AZ" w:eastAsia="en-CA"/>
        </w:rPr>
        <w:t>(два серотипа — 1 человека, 1 обе-</w:t>
      </w:r>
      <w:r w:rsidRPr="008578EF">
        <w:rPr>
          <w:rFonts w:ascii="Calibri" w:hAnsi="Calibri"/>
          <w:sz w:val="22"/>
          <w:szCs w:val="22"/>
          <w:lang w:val="az-Latn-AZ" w:eastAsia="en-CA"/>
        </w:rPr>
        <w:br/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val="az-Latn-AZ" w:eastAsia="en-CA"/>
        </w:rPr>
        <w:t xml:space="preserve">зьяны), </w:t>
      </w:r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az-Latn-AZ" w:eastAsia="en-CA"/>
        </w:rPr>
        <w:t xml:space="preserve">Cardiovirus </w:t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val="az-Latn-AZ" w:eastAsia="en-CA"/>
        </w:rPr>
        <w:t xml:space="preserve">(2 серотипа); </w:t>
      </w:r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az-Latn-AZ" w:eastAsia="en-CA"/>
        </w:rPr>
        <w:t>Parechovirus</w:t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val="az-Latn-AZ" w:eastAsia="en-CA"/>
        </w:rPr>
        <w:t xml:space="preserve">, </w:t>
      </w:r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az-Latn-AZ" w:eastAsia="en-CA"/>
        </w:rPr>
        <w:t>Erbovirus</w:t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val="az-Latn-AZ" w:eastAsia="en-CA"/>
        </w:rPr>
        <w:t xml:space="preserve">, </w:t>
      </w:r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az-Latn-AZ" w:eastAsia="en-CA"/>
        </w:rPr>
        <w:t>Kobuvirus</w:t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val="az-Latn-AZ" w:eastAsia="en-CA"/>
        </w:rPr>
        <w:t xml:space="preserve">, </w:t>
      </w:r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az-Latn-AZ" w:eastAsia="en-CA"/>
        </w:rPr>
        <w:t>Teschovirus</w:t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val="az-Latn-AZ" w:eastAsia="en-CA"/>
        </w:rPr>
        <w:t xml:space="preserve"> — </w:t>
      </w:r>
      <w:r w:rsidRPr="008578EF">
        <w:rPr>
          <w:rFonts w:ascii="Calibri" w:hAnsi="Calibri"/>
          <w:sz w:val="22"/>
          <w:szCs w:val="22"/>
          <w:lang w:val="az-Latn-AZ" w:eastAsia="en-CA"/>
        </w:rPr>
        <w:br/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val="az-Latn-AZ" w:eastAsia="en-CA"/>
        </w:rPr>
        <w:t xml:space="preserve">названия новых родов. </w:t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Роды состоят из видов, виды — из серотипов.</w:t>
      </w:r>
    </w:p>
    <w:p w:rsidR="008578EF" w:rsidRPr="008578EF" w:rsidRDefault="008578EF" w:rsidP="008578EF">
      <w:pPr>
        <w:spacing w:line="260" w:lineRule="exact"/>
        <w:ind w:left="810" w:right="761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2"/>
          <w:sz w:val="21"/>
          <w:szCs w:val="21"/>
          <w:lang w:eastAsia="en-CA"/>
        </w:rPr>
        <w:t xml:space="preserve">Структура. </w:t>
      </w:r>
      <w:proofErr w:type="spellStart"/>
      <w:r w:rsidRPr="008578EF">
        <w:rPr>
          <w:rFonts w:ascii="Arial" w:hAnsi="Arial" w:cs="Arial"/>
          <w:color w:val="221E20"/>
          <w:spacing w:val="2"/>
          <w:sz w:val="21"/>
          <w:szCs w:val="21"/>
          <w:lang w:eastAsia="en-CA"/>
        </w:rPr>
        <w:t>Пикорнавирусы</w:t>
      </w:r>
      <w:proofErr w:type="spellEnd"/>
      <w:r w:rsidRPr="008578EF">
        <w:rPr>
          <w:rFonts w:ascii="Arial" w:hAnsi="Arial" w:cs="Arial"/>
          <w:color w:val="221E20"/>
          <w:spacing w:val="2"/>
          <w:sz w:val="21"/>
          <w:szCs w:val="21"/>
          <w:lang w:eastAsia="en-CA"/>
        </w:rPr>
        <w:t xml:space="preserve"> относятся к мелким просто организованным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вирусам. Диаметр вируса — около 30 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нм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. Вирион состоит из 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икосаэдрического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2"/>
          <w:sz w:val="21"/>
          <w:szCs w:val="21"/>
          <w:lang w:eastAsia="en-CA"/>
        </w:rPr>
        <w:t>капсида</w:t>
      </w:r>
      <w:proofErr w:type="spellEnd"/>
      <w:r w:rsidRPr="008578EF">
        <w:rPr>
          <w:rFonts w:ascii="Arial" w:hAnsi="Arial" w:cs="Arial"/>
          <w:color w:val="221E20"/>
          <w:spacing w:val="2"/>
          <w:sz w:val="21"/>
          <w:szCs w:val="21"/>
          <w:lang w:eastAsia="en-CA"/>
        </w:rPr>
        <w:t xml:space="preserve">, окружающего </w:t>
      </w:r>
      <w:proofErr w:type="gramStart"/>
      <w:r w:rsidRPr="008578EF">
        <w:rPr>
          <w:rFonts w:ascii="Arial" w:hAnsi="Arial" w:cs="Arial"/>
          <w:color w:val="221E20"/>
          <w:spacing w:val="2"/>
          <w:sz w:val="21"/>
          <w:szCs w:val="21"/>
          <w:lang w:eastAsia="en-CA"/>
        </w:rPr>
        <w:t>инфекционную</w:t>
      </w:r>
      <w:proofErr w:type="gramEnd"/>
      <w:r w:rsidRPr="008578EF">
        <w:rPr>
          <w:rFonts w:ascii="Arial" w:hAnsi="Arial" w:cs="Arial"/>
          <w:color w:val="221E20"/>
          <w:spacing w:val="2"/>
          <w:sz w:val="21"/>
          <w:szCs w:val="21"/>
          <w:lang w:eastAsia="en-CA"/>
        </w:rPr>
        <w:t xml:space="preserve"> однонитевую плюс-РНК с протеином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val="en-CA" w:eastAsia="en-CA"/>
        </w:rPr>
        <w:t>VPg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(рис. 16.1).</w:t>
      </w: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891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80" w:line="207" w:lineRule="exact"/>
        <w:ind w:left="2891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4"/>
          <w:sz w:val="18"/>
          <w:szCs w:val="18"/>
          <w:lang w:eastAsia="en-CA"/>
        </w:rPr>
        <w:t>Рис. 16.1.</w:t>
      </w:r>
      <w:r w:rsidRPr="008578EF">
        <w:rPr>
          <w:rFonts w:ascii="Arial" w:hAnsi="Arial" w:cs="Arial"/>
          <w:color w:val="221E20"/>
          <w:spacing w:val="-4"/>
          <w:sz w:val="18"/>
          <w:szCs w:val="18"/>
          <w:lang w:eastAsia="en-CA"/>
        </w:rPr>
        <w:t xml:space="preserve"> Схема строения </w:t>
      </w:r>
      <w:proofErr w:type="spellStart"/>
      <w:r w:rsidRPr="008578EF">
        <w:rPr>
          <w:rFonts w:ascii="Arial" w:hAnsi="Arial" w:cs="Arial"/>
          <w:color w:val="221E20"/>
          <w:spacing w:val="-4"/>
          <w:sz w:val="18"/>
          <w:szCs w:val="18"/>
          <w:lang w:eastAsia="en-CA"/>
        </w:rPr>
        <w:t>пикорнавируса</w:t>
      </w:r>
      <w:proofErr w:type="spellEnd"/>
    </w:p>
    <w:p w:rsidR="008578EF" w:rsidRPr="008578EF" w:rsidRDefault="008578EF" w:rsidP="008578EF">
      <w:pPr>
        <w:spacing w:line="260" w:lineRule="exact"/>
        <w:ind w:left="810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10" w:line="260" w:lineRule="exact"/>
        <w:ind w:left="810" w:right="761" w:firstLine="283"/>
        <w:jc w:val="both"/>
        <w:rPr>
          <w:rFonts w:ascii="Calibri" w:hAnsi="Calibri"/>
          <w:sz w:val="22"/>
          <w:szCs w:val="22"/>
          <w:lang w:eastAsia="en-CA"/>
        </w:rPr>
      </w:pPr>
      <w:proofErr w:type="spellStart"/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>Капсид</w:t>
      </w:r>
      <w:proofErr w:type="spellEnd"/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 xml:space="preserve"> состоит из 12 пятиугольников (</w:t>
      </w:r>
      <w:proofErr w:type="spellStart"/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>пентамеров</w:t>
      </w:r>
      <w:proofErr w:type="spellEnd"/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 xml:space="preserve">), каждый из которых,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в свою очередь, состоит из пяти белковых субъединиц — </w:t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протомеров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Прот</w:t>
      </w:r>
      <w:proofErr w:type="gram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меры образованы четырьмя вирусными полипептидами: </w:t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val="en-CA" w:eastAsia="en-CA"/>
        </w:rPr>
        <w:t>VP</w:t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1, </w:t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val="en-CA" w:eastAsia="en-CA"/>
        </w:rPr>
        <w:t>VP</w:t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2, </w:t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val="en-CA" w:eastAsia="en-CA"/>
        </w:rPr>
        <w:t>VP</w:t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3, </w:t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val="en-CA" w:eastAsia="en-CA"/>
        </w:rPr>
        <w:t>VP</w:t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4.</w:t>
      </w:r>
    </w:p>
    <w:p w:rsidR="008578EF" w:rsidRPr="008578EF" w:rsidRDefault="008578EF" w:rsidP="008578EF">
      <w:pPr>
        <w:spacing w:line="240" w:lineRule="exact"/>
        <w:rPr>
          <w:rFonts w:ascii="Calibri" w:hAnsi="Calibri"/>
          <w:sz w:val="12"/>
          <w:szCs w:val="12"/>
          <w:lang w:eastAsia="en-CA"/>
        </w:rPr>
        <w:sectPr w:rsidR="008578EF" w:rsidRPr="008578EF" w:rsidSect="008578EF">
          <w:pgSz w:w="9280" w:h="13240"/>
          <w:pgMar w:top="-20" w:right="0" w:bottom="-20" w:left="0" w:header="0" w:footer="0" w:gutter="0"/>
          <w:cols w:space="720"/>
        </w:sectPr>
      </w:pPr>
    </w:p>
    <w:p w:rsidR="008578EF" w:rsidRPr="008578EF" w:rsidRDefault="008578EF" w:rsidP="008578EF">
      <w:pPr>
        <w:spacing w:line="240" w:lineRule="exact"/>
        <w:rPr>
          <w:szCs w:val="22"/>
          <w:lang w:eastAsia="en-CA"/>
        </w:rPr>
      </w:pPr>
      <w:r w:rsidRPr="008578EF">
        <w:rPr>
          <w:rFonts w:ascii="Calibri" w:hAnsi="Calibri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5FE57D18" wp14:editId="01FCE1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EF" w:rsidRPr="008578EF" w:rsidRDefault="008578EF" w:rsidP="008578EF">
      <w:pPr>
        <w:spacing w:line="287" w:lineRule="exact"/>
        <w:ind w:left="922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tabs>
          <w:tab w:val="left" w:pos="5178"/>
        </w:tabs>
        <w:spacing w:before="155" w:line="287" w:lineRule="exact"/>
        <w:ind w:left="922"/>
        <w:rPr>
          <w:rFonts w:ascii="Calibri" w:hAnsi="Calibri"/>
          <w:sz w:val="22"/>
          <w:szCs w:val="22"/>
          <w:lang w:eastAsia="en-CA"/>
        </w:rPr>
      </w:pPr>
    </w:p>
    <w:p w:rsidR="008578EF" w:rsidRPr="008578EF" w:rsidRDefault="008578EF" w:rsidP="008578EF">
      <w:pPr>
        <w:spacing w:line="260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56" w:line="260" w:lineRule="exact"/>
        <w:ind w:left="925" w:right="646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1"/>
          <w:sz w:val="21"/>
          <w:szCs w:val="21"/>
          <w:lang w:eastAsia="en-CA"/>
        </w:rPr>
        <w:t>Репродукция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пикорнавирусов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(рис. 16.2) происходит в цитоплазме клеток 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и сопровождается </w:t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цитопатическим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действием. В культуре клеток под агаровым покрытием вирусы образуют бляшки.</w:t>
      </w: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16" w:lineRule="exact"/>
        <w:ind w:left="925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177" w:line="216" w:lineRule="exact"/>
        <w:ind w:left="925" w:right="670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2"/>
          <w:sz w:val="18"/>
          <w:szCs w:val="18"/>
          <w:lang w:eastAsia="en-CA"/>
        </w:rPr>
        <w:t>Рис. 16.2.</w:t>
      </w:r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 xml:space="preserve"> Схема репродукции </w:t>
      </w:r>
      <w:proofErr w:type="spellStart"/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>пикорнавирусов</w:t>
      </w:r>
      <w:proofErr w:type="spellEnd"/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 xml:space="preserve">. Геном вируса поступает в клетку </w:t>
      </w:r>
      <w:proofErr w:type="spellStart"/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>эндоцит</w:t>
      </w:r>
      <w:proofErr w:type="gramStart"/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>о</w:t>
      </w:r>
      <w:proofErr w:type="spellEnd"/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>зом</w:t>
      </w:r>
      <w:proofErr w:type="spellEnd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 xml:space="preserve"> (</w:t>
      </w:r>
      <w:r w:rsidRPr="008578EF">
        <w:rPr>
          <w:rFonts w:ascii="Arial Italic" w:hAnsi="Arial Italic" w:cs="Arial Italic"/>
          <w:i/>
          <w:color w:val="221E20"/>
          <w:spacing w:val="-5"/>
          <w:sz w:val="18"/>
          <w:szCs w:val="18"/>
          <w:lang w:eastAsia="en-CA"/>
        </w:rPr>
        <w:t>1’</w:t>
      </w:r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>) или инъекцией (</w:t>
      </w:r>
      <w:r w:rsidRPr="008578EF">
        <w:rPr>
          <w:rFonts w:ascii="Arial Italic" w:hAnsi="Arial Italic" w:cs="Arial Italic"/>
          <w:i/>
          <w:color w:val="221E20"/>
          <w:spacing w:val="-5"/>
          <w:sz w:val="18"/>
          <w:szCs w:val="18"/>
          <w:lang w:eastAsia="en-CA"/>
        </w:rPr>
        <w:t>1</w:t>
      </w:r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>) в цитоплазму геномной плюс-РНК (</w:t>
      </w:r>
      <w:r w:rsidRPr="008578EF">
        <w:rPr>
          <w:rFonts w:ascii="Arial Italic" w:hAnsi="Arial Italic" w:cs="Arial Italic"/>
          <w:i/>
          <w:color w:val="221E20"/>
          <w:spacing w:val="-5"/>
          <w:sz w:val="18"/>
          <w:szCs w:val="18"/>
          <w:lang w:eastAsia="en-CA"/>
        </w:rPr>
        <w:t>2</w:t>
      </w:r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 xml:space="preserve">). На конце </w:t>
      </w:r>
      <w:proofErr w:type="gramStart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>геномной</w:t>
      </w:r>
      <w:proofErr w:type="gramEnd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 xml:space="preserve"> плюс-РНК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7"/>
          <w:sz w:val="18"/>
          <w:szCs w:val="18"/>
          <w:lang w:eastAsia="en-CA"/>
        </w:rPr>
        <w:t xml:space="preserve">имеется вирусный </w:t>
      </w:r>
      <w:proofErr w:type="spellStart"/>
      <w:r w:rsidRPr="008578EF">
        <w:rPr>
          <w:rFonts w:ascii="Arial" w:hAnsi="Arial" w:cs="Arial"/>
          <w:color w:val="221E20"/>
          <w:spacing w:val="-7"/>
          <w:sz w:val="18"/>
          <w:szCs w:val="18"/>
          <w:lang w:val="en-CA" w:eastAsia="en-CA"/>
        </w:rPr>
        <w:t>VPg</w:t>
      </w:r>
      <w:proofErr w:type="spellEnd"/>
      <w:r w:rsidRPr="008578EF">
        <w:rPr>
          <w:rFonts w:ascii="Arial" w:hAnsi="Arial" w:cs="Arial"/>
          <w:color w:val="221E20"/>
          <w:spacing w:val="-7"/>
          <w:sz w:val="18"/>
          <w:szCs w:val="18"/>
          <w:lang w:eastAsia="en-CA"/>
        </w:rPr>
        <w:t>-протеин (</w:t>
      </w:r>
      <w:r w:rsidRPr="008578EF">
        <w:rPr>
          <w:rFonts w:ascii="Arial Italic" w:hAnsi="Arial Italic" w:cs="Arial Italic"/>
          <w:i/>
          <w:color w:val="221E20"/>
          <w:spacing w:val="-7"/>
          <w:sz w:val="18"/>
          <w:szCs w:val="18"/>
          <w:lang w:eastAsia="en-CA"/>
        </w:rPr>
        <w:t>3</w:t>
      </w:r>
      <w:r w:rsidRPr="008578EF">
        <w:rPr>
          <w:rFonts w:ascii="Arial" w:hAnsi="Arial" w:cs="Arial"/>
          <w:color w:val="221E20"/>
          <w:spacing w:val="-7"/>
          <w:sz w:val="18"/>
          <w:szCs w:val="18"/>
          <w:lang w:eastAsia="en-CA"/>
        </w:rPr>
        <w:t xml:space="preserve">). Геном используется как </w:t>
      </w:r>
      <w:proofErr w:type="spellStart"/>
      <w:r w:rsidRPr="008578EF">
        <w:rPr>
          <w:rFonts w:ascii="Arial" w:hAnsi="Arial" w:cs="Arial"/>
          <w:color w:val="221E20"/>
          <w:spacing w:val="-7"/>
          <w:sz w:val="18"/>
          <w:szCs w:val="18"/>
          <w:lang w:eastAsia="en-CA"/>
        </w:rPr>
        <w:t>иРНК</w:t>
      </w:r>
      <w:proofErr w:type="spellEnd"/>
      <w:r w:rsidRPr="008578EF">
        <w:rPr>
          <w:rFonts w:ascii="Arial" w:hAnsi="Arial" w:cs="Arial"/>
          <w:color w:val="221E20"/>
          <w:spacing w:val="-7"/>
          <w:sz w:val="18"/>
          <w:szCs w:val="18"/>
          <w:lang w:eastAsia="en-CA"/>
        </w:rPr>
        <w:t xml:space="preserve"> для синтеза </w:t>
      </w:r>
      <w:proofErr w:type="spellStart"/>
      <w:r w:rsidRPr="008578EF">
        <w:rPr>
          <w:rFonts w:ascii="Arial" w:hAnsi="Arial" w:cs="Arial"/>
          <w:color w:val="221E20"/>
          <w:spacing w:val="-7"/>
          <w:sz w:val="18"/>
          <w:szCs w:val="18"/>
          <w:lang w:eastAsia="en-CA"/>
        </w:rPr>
        <w:t>полипротеина</w:t>
      </w:r>
      <w:proofErr w:type="spellEnd"/>
      <w:r w:rsidRPr="008578EF">
        <w:rPr>
          <w:rFonts w:ascii="Arial" w:hAnsi="Arial" w:cs="Arial"/>
          <w:color w:val="221E20"/>
          <w:spacing w:val="-7"/>
          <w:sz w:val="18"/>
          <w:szCs w:val="18"/>
          <w:lang w:eastAsia="en-CA"/>
        </w:rPr>
        <w:t xml:space="preserve"> (</w:t>
      </w:r>
      <w:r w:rsidRPr="008578EF">
        <w:rPr>
          <w:rFonts w:ascii="Arial Italic" w:hAnsi="Arial Italic" w:cs="Arial Italic"/>
          <w:i/>
          <w:color w:val="221E20"/>
          <w:spacing w:val="-7"/>
          <w:sz w:val="18"/>
          <w:szCs w:val="18"/>
          <w:lang w:eastAsia="en-CA"/>
        </w:rPr>
        <w:t>4</w:t>
      </w:r>
      <w:r w:rsidRPr="008578EF">
        <w:rPr>
          <w:rFonts w:ascii="Arial" w:hAnsi="Arial" w:cs="Arial"/>
          <w:color w:val="221E20"/>
          <w:spacing w:val="-7"/>
          <w:sz w:val="18"/>
          <w:szCs w:val="18"/>
          <w:lang w:eastAsia="en-CA"/>
        </w:rPr>
        <w:t xml:space="preserve">).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>Полипротеин</w:t>
      </w:r>
      <w:proofErr w:type="spellEnd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 xml:space="preserve"> расщепляется на индивидуальные вирусные протеины, включая РНК-зависимую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6"/>
          <w:sz w:val="18"/>
          <w:szCs w:val="18"/>
          <w:lang w:eastAsia="en-CA"/>
        </w:rPr>
        <w:t>полимеразу. Полимераза синтезирует (</w:t>
      </w:r>
      <w:r w:rsidRPr="008578EF">
        <w:rPr>
          <w:rFonts w:ascii="Arial Italic" w:hAnsi="Arial Italic" w:cs="Arial Italic"/>
          <w:i/>
          <w:color w:val="221E20"/>
          <w:spacing w:val="-6"/>
          <w:sz w:val="18"/>
          <w:szCs w:val="18"/>
          <w:lang w:eastAsia="en-CA"/>
        </w:rPr>
        <w:t>5</w:t>
      </w:r>
      <w:r w:rsidRPr="008578EF">
        <w:rPr>
          <w:rFonts w:ascii="Arial" w:hAnsi="Arial" w:cs="Arial"/>
          <w:color w:val="221E20"/>
          <w:spacing w:val="-6"/>
          <w:sz w:val="18"/>
          <w:szCs w:val="18"/>
          <w:lang w:eastAsia="en-CA"/>
        </w:rPr>
        <w:t xml:space="preserve">) с </w:t>
      </w:r>
      <w:proofErr w:type="gramStart"/>
      <w:r w:rsidRPr="008578EF">
        <w:rPr>
          <w:rFonts w:ascii="Arial" w:hAnsi="Arial" w:cs="Arial"/>
          <w:color w:val="221E20"/>
          <w:spacing w:val="-6"/>
          <w:sz w:val="18"/>
          <w:szCs w:val="18"/>
          <w:lang w:eastAsia="en-CA"/>
        </w:rPr>
        <w:t>геномной</w:t>
      </w:r>
      <w:proofErr w:type="gramEnd"/>
      <w:r w:rsidRPr="008578EF">
        <w:rPr>
          <w:rFonts w:ascii="Arial" w:hAnsi="Arial" w:cs="Arial"/>
          <w:color w:val="221E20"/>
          <w:spacing w:val="-6"/>
          <w:sz w:val="18"/>
          <w:szCs w:val="18"/>
          <w:lang w:eastAsia="en-CA"/>
        </w:rPr>
        <w:t xml:space="preserve"> плюс-нити РНК минус-нить РНК (матрицу).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 xml:space="preserve">В дальнейшем на основе </w:t>
      </w:r>
      <w:proofErr w:type="spellStart"/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>репликативного</w:t>
      </w:r>
      <w:proofErr w:type="spellEnd"/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 xml:space="preserve"> звена </w:t>
      </w:r>
      <w:proofErr w:type="gramStart"/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>из</w:t>
      </w:r>
      <w:proofErr w:type="gramEnd"/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 xml:space="preserve"> </w:t>
      </w:r>
      <w:proofErr w:type="gramStart"/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>плюс</w:t>
      </w:r>
      <w:proofErr w:type="gramEnd"/>
      <w:r w:rsidRPr="008578EF">
        <w:rPr>
          <w:rFonts w:ascii="Arial" w:hAnsi="Arial" w:cs="Arial"/>
          <w:color w:val="221E20"/>
          <w:spacing w:val="-2"/>
          <w:sz w:val="18"/>
          <w:szCs w:val="18"/>
          <w:lang w:eastAsia="en-CA"/>
        </w:rPr>
        <w:t xml:space="preserve">/минус-нитей реплицируется геном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 xml:space="preserve">вируса с присоединением </w:t>
      </w:r>
      <w:proofErr w:type="spellStart"/>
      <w:r w:rsidRPr="008578EF">
        <w:rPr>
          <w:rFonts w:ascii="Arial" w:hAnsi="Arial" w:cs="Arial"/>
          <w:color w:val="221E20"/>
          <w:spacing w:val="-5"/>
          <w:sz w:val="18"/>
          <w:szCs w:val="18"/>
          <w:lang w:val="en-CA" w:eastAsia="en-CA"/>
        </w:rPr>
        <w:t>VPg</w:t>
      </w:r>
      <w:proofErr w:type="spellEnd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 xml:space="preserve">-протеина. Вирусы после сборки </w:t>
      </w:r>
      <w:proofErr w:type="spellStart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>нуклеокапсида</w:t>
      </w:r>
      <w:proofErr w:type="spellEnd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 xml:space="preserve"> (</w:t>
      </w:r>
      <w:r w:rsidRPr="008578EF">
        <w:rPr>
          <w:rFonts w:ascii="Arial Italic" w:hAnsi="Arial Italic" w:cs="Arial Italic"/>
          <w:i/>
          <w:color w:val="221E20"/>
          <w:spacing w:val="-5"/>
          <w:sz w:val="18"/>
          <w:szCs w:val="18"/>
          <w:lang w:eastAsia="en-CA"/>
        </w:rPr>
        <w:t>6</w:t>
      </w:r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 xml:space="preserve">) выходят </w:t>
      </w:r>
      <w:proofErr w:type="gramStart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>при</w:t>
      </w:r>
      <w:proofErr w:type="gramEnd"/>
    </w:p>
    <w:p w:rsidR="008578EF" w:rsidRDefault="008578EF" w:rsidP="008578EF">
      <w:pPr>
        <w:spacing w:line="240" w:lineRule="exact"/>
        <w:rPr>
          <w:rFonts w:ascii="Arial" w:hAnsi="Arial" w:cs="Arial"/>
          <w:color w:val="221E20"/>
          <w:spacing w:val="-4"/>
          <w:sz w:val="18"/>
          <w:szCs w:val="18"/>
          <w:lang w:val="az-Latn-AZ" w:eastAsia="en-CA"/>
        </w:rPr>
      </w:pPr>
      <w:proofErr w:type="gramStart"/>
      <w:r w:rsidRPr="008578EF">
        <w:rPr>
          <w:rFonts w:ascii="Arial" w:hAnsi="Arial" w:cs="Arial"/>
          <w:color w:val="221E20"/>
          <w:spacing w:val="-4"/>
          <w:sz w:val="18"/>
          <w:szCs w:val="18"/>
          <w:lang w:eastAsia="en-CA"/>
        </w:rPr>
        <w:t>лизисе</w:t>
      </w:r>
      <w:proofErr w:type="gramEnd"/>
      <w:r w:rsidRPr="008578EF">
        <w:rPr>
          <w:rFonts w:ascii="Arial" w:hAnsi="Arial" w:cs="Arial"/>
          <w:color w:val="221E20"/>
          <w:spacing w:val="-4"/>
          <w:sz w:val="18"/>
          <w:szCs w:val="18"/>
          <w:lang w:eastAsia="en-CA"/>
        </w:rPr>
        <w:t xml:space="preserve"> клетки</w:t>
      </w:r>
    </w:p>
    <w:p w:rsidR="008578EF" w:rsidRDefault="008578EF" w:rsidP="008578EF">
      <w:pPr>
        <w:spacing w:line="240" w:lineRule="exact"/>
        <w:rPr>
          <w:sz w:val="12"/>
          <w:szCs w:val="12"/>
          <w:lang w:val="az-Latn-AZ"/>
        </w:rPr>
      </w:pPr>
    </w:p>
    <w:p w:rsidR="008578EF" w:rsidRDefault="008578EF" w:rsidP="008578EF">
      <w:pPr>
        <w:spacing w:line="240" w:lineRule="exact"/>
        <w:rPr>
          <w:sz w:val="12"/>
          <w:szCs w:val="12"/>
          <w:lang w:val="az-Latn-AZ"/>
        </w:rPr>
      </w:pPr>
    </w:p>
    <w:p w:rsidR="008578EF" w:rsidRPr="008578EF" w:rsidRDefault="008578EF" w:rsidP="008578EF">
      <w:pPr>
        <w:spacing w:before="33" w:line="299" w:lineRule="exact"/>
        <w:ind w:left="924"/>
        <w:rPr>
          <w:rFonts w:ascii="Calibri" w:hAnsi="Calibri"/>
          <w:sz w:val="22"/>
          <w:szCs w:val="22"/>
          <w:lang w:eastAsia="en-CA"/>
        </w:rPr>
      </w:pPr>
      <w:proofErr w:type="spellStart"/>
      <w:r w:rsidRPr="008578EF">
        <w:rPr>
          <w:rFonts w:ascii="Arial Bold" w:hAnsi="Arial Bold" w:cs="Arial Bold"/>
          <w:color w:val="25237B"/>
          <w:spacing w:val="-7"/>
          <w:w w:val="95"/>
          <w:sz w:val="26"/>
          <w:szCs w:val="26"/>
          <w:lang w:eastAsia="en-CA"/>
        </w:rPr>
        <w:t>Рабдовирусы</w:t>
      </w:r>
      <w:proofErr w:type="spellEnd"/>
      <w:r w:rsidRPr="008578EF">
        <w:rPr>
          <w:rFonts w:ascii="Arial Bold" w:hAnsi="Arial Bold" w:cs="Arial Bold"/>
          <w:color w:val="25237B"/>
          <w:spacing w:val="-7"/>
          <w:w w:val="95"/>
          <w:sz w:val="26"/>
          <w:szCs w:val="26"/>
          <w:lang w:eastAsia="en-CA"/>
        </w:rPr>
        <w:t xml:space="preserve"> (семейство </w:t>
      </w:r>
      <w:proofErr w:type="spellStart"/>
      <w:r w:rsidRPr="008578EF">
        <w:rPr>
          <w:rFonts w:ascii="Arial Bold Italic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Rhabdoviridae</w:t>
      </w:r>
      <w:proofErr w:type="spellEnd"/>
      <w:r w:rsidRPr="008578EF">
        <w:rPr>
          <w:rFonts w:ascii="Arial Bold" w:hAnsi="Arial Bold" w:cs="Arial Bold"/>
          <w:color w:val="25237B"/>
          <w:spacing w:val="-7"/>
          <w:w w:val="95"/>
          <w:sz w:val="26"/>
          <w:szCs w:val="26"/>
          <w:lang w:eastAsia="en-CA"/>
        </w:rPr>
        <w:t>)</w:t>
      </w:r>
    </w:p>
    <w:p w:rsidR="008578EF" w:rsidRPr="008578EF" w:rsidRDefault="008578EF" w:rsidP="008578EF">
      <w:pPr>
        <w:spacing w:before="114" w:line="260" w:lineRule="exact"/>
        <w:ind w:left="924" w:right="646"/>
        <w:jc w:val="both"/>
        <w:rPr>
          <w:rFonts w:ascii="Calibri" w:hAnsi="Calibri"/>
          <w:sz w:val="22"/>
          <w:szCs w:val="22"/>
          <w:lang w:eastAsia="en-CA"/>
        </w:rPr>
      </w:pPr>
      <w:proofErr w:type="spellStart"/>
      <w:r w:rsidRPr="008578EF">
        <w:rPr>
          <w:rFonts w:ascii="Arial Bold" w:hAnsi="Arial Bold" w:cs="Arial Bold"/>
          <w:color w:val="221E20"/>
          <w:spacing w:val="-2"/>
          <w:sz w:val="21"/>
          <w:szCs w:val="21"/>
          <w:lang w:eastAsia="en-CA"/>
        </w:rPr>
        <w:t>Рабдовирусы</w:t>
      </w:r>
      <w:proofErr w:type="spellEnd"/>
      <w:r w:rsidRPr="008578EF">
        <w:rPr>
          <w:rFonts w:ascii="Arial Bold" w:hAnsi="Arial Bold" w:cs="Arial Bold"/>
          <w:color w:val="221E20"/>
          <w:spacing w:val="-2"/>
          <w:sz w:val="21"/>
          <w:szCs w:val="21"/>
          <w:lang w:eastAsia="en-CA"/>
        </w:rPr>
        <w:t xml:space="preserve"> —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 семейство РНК-содержащих оболочечных вирусов, </w:t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включ</w:t>
      </w:r>
      <w:proofErr w:type="gram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ющее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около 180 вирусов животных и растений, объединенных в шесть родов </w:t>
      </w:r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 xml:space="preserve">(в том числе род </w:t>
      </w:r>
      <w:proofErr w:type="spellStart"/>
      <w:r w:rsidRPr="008578E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en-CA" w:eastAsia="en-CA"/>
        </w:rPr>
        <w:t>Lyssavirus</w:t>
      </w:r>
      <w:proofErr w:type="spellEnd"/>
      <w:r w:rsidRPr="008578EF">
        <w:rPr>
          <w:rFonts w:ascii="Arial Bold" w:hAnsi="Arial Bold" w:cs="Arial Bold"/>
          <w:color w:val="221E20"/>
          <w:spacing w:val="-7"/>
          <w:sz w:val="21"/>
          <w:szCs w:val="21"/>
          <w:lang w:eastAsia="en-CA"/>
        </w:rPr>
        <w:t xml:space="preserve"> —</w:t>
      </w:r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 xml:space="preserve"> содержит вирус бешенства, род </w:t>
      </w:r>
      <w:proofErr w:type="spellStart"/>
      <w:r w:rsidRPr="008578E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en-CA" w:eastAsia="en-CA"/>
        </w:rPr>
        <w:t>Vesiculovirus</w:t>
      </w:r>
      <w:proofErr w:type="spellEnd"/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 xml:space="preserve"> — </w:t>
      </w:r>
      <w:proofErr w:type="spellStart"/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>ви</w:t>
      </w:r>
      <w:proofErr w:type="spellEnd"/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 xml:space="preserve">рус везикулярного стоматита, а род </w:t>
      </w:r>
      <w:proofErr w:type="spellStart"/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en-CA" w:eastAsia="en-CA"/>
        </w:rPr>
        <w:t>Ephemerovirus</w:t>
      </w:r>
      <w:proofErr w:type="spellEnd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 xml:space="preserve"> — вирус эфемерной </w:t>
      </w:r>
      <w:proofErr w:type="spellStart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лихорад</w:t>
      </w:r>
      <w:proofErr w:type="spellEnd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ки</w:t>
      </w:r>
      <w:proofErr w:type="spellEnd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 xml:space="preserve"> крупного рогатого скота).</w:t>
      </w:r>
    </w:p>
    <w:p w:rsidR="008578EF" w:rsidRPr="008578EF" w:rsidRDefault="008578EF" w:rsidP="008578EF">
      <w:pPr>
        <w:spacing w:line="260" w:lineRule="exact"/>
        <w:ind w:left="924" w:right="647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z w:val="21"/>
          <w:szCs w:val="21"/>
          <w:lang w:eastAsia="en-CA"/>
        </w:rPr>
        <w:t xml:space="preserve">Структура. </w:t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Размер вирионов 120-300 </w:t>
      </w:r>
      <w:r w:rsidRPr="008578EF">
        <w:rPr>
          <w:rFonts w:ascii="Arial" w:hAnsi="Arial" w:cs="Arial"/>
          <w:color w:val="221E20"/>
          <w:sz w:val="21"/>
          <w:szCs w:val="21"/>
          <w:lang w:val="en-CA" w:eastAsia="en-CA"/>
        </w:rPr>
        <w:t>u</w:t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60-80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нм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. Вирионы имеют форму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цилиндра с полукруглым и плоским концами (или с закругленными с </w:t>
      </w:r>
      <w:proofErr w:type="gram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обеих</w:t>
      </w:r>
      <w:proofErr w:type="gram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сто-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рон</w:t>
      </w:r>
      <w:proofErr w:type="spellEnd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 xml:space="preserve"> концами), отсюда и название семейства — </w:t>
      </w:r>
      <w:proofErr w:type="spellStart"/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en-CA" w:eastAsia="en-CA"/>
        </w:rPr>
        <w:t>Rhabdovirid</w:t>
      </w:r>
      <w:proofErr w:type="spellEnd"/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eastAsia="en-CA"/>
        </w:rPr>
        <w:t>а</w:t>
      </w:r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en-CA" w:eastAsia="en-CA"/>
        </w:rPr>
        <w:t>e</w:t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 xml:space="preserve"> (от греч. </w:t>
      </w:r>
      <w:proofErr w:type="spellStart"/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en-CA" w:eastAsia="en-CA"/>
        </w:rPr>
        <w:t>rhabdos</w:t>
      </w:r>
      <w:proofErr w:type="spellEnd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 xml:space="preserve"> —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прут, палка).</w:t>
      </w:r>
    </w:p>
    <w:p w:rsidR="008578EF" w:rsidRPr="008578EF" w:rsidRDefault="008578EF" w:rsidP="008578EF">
      <w:pPr>
        <w:spacing w:line="260" w:lineRule="exact"/>
        <w:ind w:left="924" w:right="647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Вирионы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рабдовирусов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состоят из двухслойной липопротеиновой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оболо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ч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ки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рибонуклеокапсида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(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нуклеопротеина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) спиральной симметрии (рис. 16.9,</w:t>
      </w:r>
    </w:p>
    <w:p w:rsidR="008578EF" w:rsidRPr="008578EF" w:rsidRDefault="008578EF" w:rsidP="008578EF">
      <w:pPr>
        <w:spacing w:line="260" w:lineRule="exact"/>
        <w:ind w:left="924" w:right="647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16.10). Оболочка изнутри выстлана М-белком (от англ. </w:t>
      </w:r>
      <w:r w:rsidRPr="008578E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en-CA" w:eastAsia="en-CA"/>
        </w:rPr>
        <w:t>matrix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), а снаружи от нее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отходят шипы гликопротеина </w:t>
      </w:r>
      <w:r w:rsidRPr="008578EF">
        <w:rPr>
          <w:rFonts w:ascii="Arial" w:hAnsi="Arial" w:cs="Arial"/>
          <w:color w:val="221E20"/>
          <w:sz w:val="21"/>
          <w:szCs w:val="21"/>
          <w:lang w:val="en-CA" w:eastAsia="en-CA"/>
        </w:rPr>
        <w:t>G</w:t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(5-10 </w:t>
      </w:r>
      <w:r w:rsidRPr="008578EF">
        <w:rPr>
          <w:rFonts w:ascii="Arial" w:hAnsi="Arial" w:cs="Arial"/>
          <w:color w:val="221E20"/>
          <w:sz w:val="21"/>
          <w:szCs w:val="21"/>
          <w:lang w:val="en-CA" w:eastAsia="en-CA"/>
        </w:rPr>
        <w:t>u</w:t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3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нм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).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Рибонуклеопротеин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состоит из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геномной</w:t>
      </w:r>
      <w:proofErr w:type="gram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однонитевой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нефрагментированной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линейной минус-РНК и белков: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val="en-CA" w:eastAsia="en-CA"/>
        </w:rPr>
        <w:t>N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-белок (от англ. </w:t>
      </w:r>
      <w:proofErr w:type="spellStart"/>
      <w:r w:rsidRPr="008578E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en-CA" w:eastAsia="en-CA"/>
        </w:rPr>
        <w:t>nucleocapsid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), укрывающий, как чехол, геномную РНК; 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val="en-CA" w:eastAsia="en-CA"/>
        </w:rPr>
        <w:t>L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бе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lastRenderedPageBreak/>
        <w:t>лок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 (от англ. </w:t>
      </w:r>
      <w:r w:rsidRPr="008578E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en-CA" w:eastAsia="en-CA"/>
        </w:rPr>
        <w:t>large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) и 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val="en-CA" w:eastAsia="en-CA"/>
        </w:rPr>
        <w:t>P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-белок (от англ. </w:t>
      </w:r>
      <w:proofErr w:type="spellStart"/>
      <w:r w:rsidRPr="008578E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en-CA" w:eastAsia="en-CA"/>
        </w:rPr>
        <w:t>phosphoprotein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), являющиеся полимера-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зой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(транскриптазой) вируса, участвующие в репродукции (см. рис. 16.9).</w:t>
      </w:r>
      <w:proofErr w:type="gramEnd"/>
    </w:p>
    <w:p w:rsidR="008578EF" w:rsidRPr="008578EF" w:rsidRDefault="008578EF" w:rsidP="008578EF">
      <w:pPr>
        <w:spacing w:before="167" w:line="276" w:lineRule="exact"/>
        <w:ind w:left="924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b/>
          <w:color w:val="25237B"/>
          <w:spacing w:val="-7"/>
          <w:w w:val="91"/>
          <w:lang w:eastAsia="en-CA"/>
        </w:rPr>
        <w:t>16.1.8.1. Вирус бешенства</w:t>
      </w:r>
    </w:p>
    <w:p w:rsidR="008578EF" w:rsidRPr="008578EF" w:rsidRDefault="008578EF" w:rsidP="008578EF">
      <w:pPr>
        <w:spacing w:line="260" w:lineRule="exact"/>
        <w:ind w:left="1207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98" w:line="260" w:lineRule="exact"/>
        <w:ind w:left="1207" w:right="931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6"/>
          <w:sz w:val="21"/>
          <w:szCs w:val="21"/>
          <w:lang w:eastAsia="en-CA"/>
        </w:rPr>
        <w:t>Вирус бешенства</w:t>
      </w:r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вызывает бешенство (</w:t>
      </w:r>
      <w:proofErr w:type="spellStart"/>
      <w:r w:rsidRPr="008578E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en-CA" w:eastAsia="en-CA"/>
        </w:rPr>
        <w:t>Rhabies</w:t>
      </w:r>
      <w:proofErr w:type="spellEnd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 xml:space="preserve">, </w:t>
      </w:r>
      <w:proofErr w:type="spellStart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син</w:t>
      </w:r>
      <w:proofErr w:type="spellEnd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 xml:space="preserve">.: водобоязнь, </w:t>
      </w:r>
      <w:proofErr w:type="spellStart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гидр</w:t>
      </w:r>
      <w:proofErr w:type="gramStart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о</w:t>
      </w:r>
      <w:proofErr w:type="spellEnd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 xml:space="preserve">фобия) — зоонозную инфекцию, развивающуюся после укуса или </w:t>
      </w:r>
      <w:proofErr w:type="spellStart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ослюне</w:t>
      </w:r>
      <w:proofErr w:type="spellEnd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ния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раны инфицированным животным. Поражаются нейроны ЦНС с ра</w:t>
      </w:r>
      <w:proofErr w:type="gram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з-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витием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симптомов возбуждения, параличом дыхательной и глотательной 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мускулатуры. Болезнь заканчивается летально. Вирусная этиология </w:t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б</w:t>
      </w:r>
      <w:proofErr w:type="gram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>шенства</w:t>
      </w:r>
      <w:proofErr w:type="spellEnd"/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 xml:space="preserve"> доказана П. </w:t>
      </w:r>
      <w:proofErr w:type="spellStart"/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>Ремленже</w:t>
      </w:r>
      <w:proofErr w:type="spellEnd"/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 xml:space="preserve"> в 1903 г.</w:t>
      </w:r>
    </w:p>
    <w:p w:rsidR="008578EF" w:rsidRPr="008578EF" w:rsidRDefault="008578EF" w:rsidP="008578EF">
      <w:pPr>
        <w:spacing w:line="260" w:lineRule="exact"/>
        <w:ind w:left="923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20" w:line="260" w:lineRule="exact"/>
        <w:ind w:left="923" w:right="647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4"/>
          <w:sz w:val="21"/>
          <w:szCs w:val="21"/>
          <w:lang w:eastAsia="en-CA"/>
        </w:rPr>
        <w:t>Таксономия.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gram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Возбудитель бешенства — РНК-содержащий вирус, относится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к семейству </w:t>
      </w:r>
      <w:proofErr w:type="spellStart"/>
      <w:r w:rsidRPr="008578E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en-CA" w:eastAsia="en-CA"/>
        </w:rPr>
        <w:t>Rhabdoviridae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роду </w:t>
      </w:r>
      <w:proofErr w:type="spellStart"/>
      <w:r w:rsidRPr="008578E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en-CA" w:eastAsia="en-CA"/>
        </w:rPr>
        <w:t>Lyssavirus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, включающему также другие вирусы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(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лиссавирус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австралийских летучих мышей, 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лиссавирусы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европейских лету-</w:t>
      </w:r>
      <w:proofErr w:type="gramEnd"/>
    </w:p>
    <w:p w:rsidR="008578EF" w:rsidRPr="008578EF" w:rsidRDefault="008578EF" w:rsidP="008578EF">
      <w:pPr>
        <w:spacing w:line="240" w:lineRule="exact"/>
        <w:rPr>
          <w:rFonts w:ascii="Calibri" w:hAnsi="Calibri"/>
          <w:sz w:val="12"/>
          <w:szCs w:val="12"/>
          <w:lang w:eastAsia="en-CA"/>
        </w:rPr>
        <w:sectPr w:rsidR="008578EF" w:rsidRPr="008578EF">
          <w:pgSz w:w="9280" w:h="13240"/>
          <w:pgMar w:top="-20" w:right="0" w:bottom="-20" w:left="0" w:header="0" w:footer="0" w:gutter="0"/>
          <w:cols w:space="720"/>
        </w:sectPr>
      </w:pPr>
    </w:p>
    <w:p w:rsidR="008578EF" w:rsidRPr="008578EF" w:rsidRDefault="008578EF" w:rsidP="008578EF">
      <w:pPr>
        <w:spacing w:line="240" w:lineRule="exact"/>
        <w:rPr>
          <w:szCs w:val="22"/>
          <w:lang w:eastAsia="en-CA"/>
        </w:rPr>
      </w:pPr>
      <w:r w:rsidRPr="008578EF">
        <w:rPr>
          <w:rFonts w:ascii="Calibri" w:hAnsi="Calibri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 wp14:anchorId="3A9736CD" wp14:editId="561E1A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EF" w:rsidRPr="008578EF" w:rsidRDefault="008578EF" w:rsidP="008578EF">
      <w:pPr>
        <w:spacing w:line="276" w:lineRule="exact"/>
        <w:ind w:left="1094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  <w:bookmarkStart w:id="0" w:name="_GoBack"/>
      <w:bookmarkEnd w:id="0"/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07" w:lineRule="exact"/>
        <w:ind w:left="2758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61" w:line="207" w:lineRule="exact"/>
        <w:ind w:left="2758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4"/>
          <w:sz w:val="18"/>
          <w:szCs w:val="18"/>
          <w:lang w:eastAsia="en-CA"/>
        </w:rPr>
        <w:t>Рис. 16.9.</w:t>
      </w:r>
      <w:r w:rsidRPr="008578EF">
        <w:rPr>
          <w:rFonts w:ascii="Arial" w:hAnsi="Arial" w:cs="Arial"/>
          <w:color w:val="221E20"/>
          <w:spacing w:val="-4"/>
          <w:sz w:val="18"/>
          <w:szCs w:val="18"/>
          <w:lang w:eastAsia="en-CA"/>
        </w:rPr>
        <w:t xml:space="preserve"> Схема репродукции </w:t>
      </w:r>
      <w:proofErr w:type="spellStart"/>
      <w:r w:rsidRPr="008578EF">
        <w:rPr>
          <w:rFonts w:ascii="Arial" w:hAnsi="Arial" w:cs="Arial"/>
          <w:color w:val="221E20"/>
          <w:spacing w:val="-4"/>
          <w:sz w:val="18"/>
          <w:szCs w:val="18"/>
          <w:lang w:eastAsia="en-CA"/>
        </w:rPr>
        <w:t>рабдовирусов</w:t>
      </w:r>
      <w:proofErr w:type="spellEnd"/>
      <w:r w:rsidRPr="008578EF">
        <w:rPr>
          <w:rFonts w:ascii="Arial" w:hAnsi="Arial" w:cs="Arial"/>
          <w:color w:val="221E20"/>
          <w:spacing w:val="-4"/>
          <w:sz w:val="18"/>
          <w:szCs w:val="18"/>
          <w:lang w:eastAsia="en-CA"/>
        </w:rPr>
        <w:t>.</w:t>
      </w:r>
    </w:p>
    <w:p w:rsidR="008578EF" w:rsidRPr="008578EF" w:rsidRDefault="008578EF" w:rsidP="008578EF">
      <w:pPr>
        <w:spacing w:line="200" w:lineRule="exact"/>
        <w:ind w:left="809" w:right="801"/>
        <w:jc w:val="both"/>
        <w:rPr>
          <w:rFonts w:ascii="Calibri" w:hAnsi="Calibri"/>
          <w:sz w:val="22"/>
          <w:szCs w:val="22"/>
          <w:lang w:eastAsia="en-CA"/>
        </w:rPr>
      </w:pPr>
      <w:proofErr w:type="spellStart"/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>Рабдовирусы</w:t>
      </w:r>
      <w:proofErr w:type="spellEnd"/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 xml:space="preserve"> связываются гликопротеинами оболочки с рецепторами клетки и проникают в нее путем </w:t>
      </w:r>
      <w:proofErr w:type="spellStart"/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>кл</w:t>
      </w:r>
      <w:proofErr w:type="gramStart"/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>а</w:t>
      </w:r>
      <w:proofErr w:type="spellEnd"/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тринопосредованного</w:t>
      </w:r>
      <w:proofErr w:type="spellEnd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 xml:space="preserve"> </w:t>
      </w:r>
      <w:proofErr w:type="spellStart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эндоцитоза</w:t>
      </w:r>
      <w:proofErr w:type="spellEnd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 xml:space="preserve"> (</w:t>
      </w:r>
      <w:r w:rsidRPr="008578EF">
        <w:rPr>
          <w:rFonts w:ascii="Arial Italic" w:hAnsi="Arial Italic" w:cs="Arial Italic"/>
          <w:i/>
          <w:color w:val="221E20"/>
          <w:spacing w:val="-6"/>
          <w:sz w:val="16"/>
          <w:szCs w:val="16"/>
          <w:lang w:eastAsia="en-CA"/>
        </w:rPr>
        <w:t>1</w:t>
      </w:r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 xml:space="preserve">). Затем формируются ранняя и поздняя </w:t>
      </w:r>
      <w:proofErr w:type="spellStart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эндосомы</w:t>
      </w:r>
      <w:proofErr w:type="spellEnd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 xml:space="preserve">. Из последней </w:t>
      </w:r>
      <w:proofErr w:type="spellStart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риб</w:t>
      </w:r>
      <w:proofErr w:type="gramStart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о</w:t>
      </w:r>
      <w:proofErr w:type="spellEnd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7"/>
          <w:sz w:val="16"/>
          <w:szCs w:val="16"/>
          <w:lang w:eastAsia="en-CA"/>
        </w:rPr>
        <w:t>нуклеокапсид</w:t>
      </w:r>
      <w:proofErr w:type="spellEnd"/>
      <w:r w:rsidRPr="008578EF">
        <w:rPr>
          <w:rFonts w:ascii="Arial" w:hAnsi="Arial" w:cs="Arial"/>
          <w:color w:val="221E20"/>
          <w:spacing w:val="-7"/>
          <w:sz w:val="16"/>
          <w:szCs w:val="16"/>
          <w:lang w:eastAsia="en-CA"/>
        </w:rPr>
        <w:t xml:space="preserve"> попадает в цитоплазму клетки (</w:t>
      </w:r>
      <w:r w:rsidRPr="008578EF">
        <w:rPr>
          <w:rFonts w:ascii="Arial Italic" w:hAnsi="Arial Italic" w:cs="Arial Italic"/>
          <w:i/>
          <w:color w:val="221E20"/>
          <w:spacing w:val="-7"/>
          <w:sz w:val="16"/>
          <w:szCs w:val="16"/>
          <w:lang w:eastAsia="en-CA"/>
        </w:rPr>
        <w:t>2</w:t>
      </w:r>
      <w:r w:rsidRPr="008578EF">
        <w:rPr>
          <w:rFonts w:ascii="Arial" w:hAnsi="Arial" w:cs="Arial"/>
          <w:color w:val="221E20"/>
          <w:spacing w:val="-7"/>
          <w:sz w:val="16"/>
          <w:szCs w:val="16"/>
          <w:lang w:eastAsia="en-CA"/>
        </w:rPr>
        <w:t>). Здесь с помощью вирусной РНК-зависимой РНК-полимеразы</w:t>
      </w:r>
    </w:p>
    <w:p w:rsidR="008578EF" w:rsidRPr="008578EF" w:rsidRDefault="008578EF" w:rsidP="008578EF">
      <w:pPr>
        <w:spacing w:line="200" w:lineRule="exact"/>
        <w:ind w:left="809" w:right="801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>(</w:t>
      </w:r>
      <w:r w:rsidRPr="008578EF">
        <w:rPr>
          <w:rFonts w:ascii="Arial Italic" w:hAnsi="Arial Italic" w:cs="Arial Italic"/>
          <w:i/>
          <w:color w:val="221E20"/>
          <w:spacing w:val="-5"/>
          <w:sz w:val="16"/>
          <w:szCs w:val="16"/>
          <w:lang w:eastAsia="en-CA"/>
        </w:rPr>
        <w:t>3</w:t>
      </w:r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>) синтезируются неполные (</w:t>
      </w:r>
      <w:r w:rsidRPr="008578EF">
        <w:rPr>
          <w:rFonts w:ascii="Arial Italic" w:hAnsi="Arial Italic" w:cs="Arial Italic"/>
          <w:i/>
          <w:color w:val="221E20"/>
          <w:spacing w:val="-5"/>
          <w:sz w:val="16"/>
          <w:szCs w:val="16"/>
          <w:lang w:eastAsia="en-CA"/>
        </w:rPr>
        <w:t>4</w:t>
      </w:r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 xml:space="preserve">) </w:t>
      </w:r>
      <w:proofErr w:type="gramStart"/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>плюс-нити</w:t>
      </w:r>
      <w:proofErr w:type="gramEnd"/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 xml:space="preserve"> РНК (пять индивидуальных </w:t>
      </w:r>
      <w:proofErr w:type="spellStart"/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>иРНК</w:t>
      </w:r>
      <w:proofErr w:type="spellEnd"/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 xml:space="preserve"> для синтеза вирусных белков)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>и полные (</w:t>
      </w:r>
      <w:r w:rsidRPr="008578EF">
        <w:rPr>
          <w:rFonts w:ascii="Arial Italic" w:hAnsi="Arial Italic" w:cs="Arial Italic"/>
          <w:i/>
          <w:color w:val="221E20"/>
          <w:spacing w:val="-5"/>
          <w:sz w:val="16"/>
          <w:szCs w:val="16"/>
          <w:lang w:eastAsia="en-CA"/>
        </w:rPr>
        <w:t>6</w:t>
      </w:r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>) плюс-нити РНК, являющиеся матрицей для синтеза геномной РНК (</w:t>
      </w:r>
      <w:r w:rsidRPr="008578EF">
        <w:rPr>
          <w:rFonts w:ascii="Arial Italic" w:hAnsi="Arial Italic" w:cs="Arial Italic"/>
          <w:i/>
          <w:color w:val="221E20"/>
          <w:spacing w:val="-5"/>
          <w:sz w:val="16"/>
          <w:szCs w:val="16"/>
          <w:lang w:eastAsia="en-CA"/>
        </w:rPr>
        <w:t>7</w:t>
      </w:r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 xml:space="preserve">). При трансляции </w:t>
      </w:r>
      <w:proofErr w:type="spellStart"/>
      <w:r w:rsidRPr="008578EF">
        <w:rPr>
          <w:rFonts w:ascii="Arial" w:hAnsi="Arial" w:cs="Arial"/>
          <w:color w:val="221E20"/>
          <w:spacing w:val="-5"/>
          <w:sz w:val="16"/>
          <w:szCs w:val="16"/>
          <w:lang w:eastAsia="en-CA"/>
        </w:rPr>
        <w:t>иРНК</w:t>
      </w:r>
      <w:proofErr w:type="spellEnd"/>
    </w:p>
    <w:p w:rsidR="008578EF" w:rsidRPr="008578EF" w:rsidRDefault="008578EF" w:rsidP="008578EF">
      <w:pPr>
        <w:spacing w:line="200" w:lineRule="exact"/>
        <w:ind w:left="809" w:right="801"/>
        <w:jc w:val="both"/>
        <w:rPr>
          <w:rFonts w:ascii="Calibri" w:hAnsi="Calibri"/>
          <w:sz w:val="22"/>
          <w:szCs w:val="22"/>
          <w:lang w:eastAsia="en-CA"/>
        </w:rPr>
      </w:pPr>
      <w:proofErr w:type="gramStart"/>
      <w:r w:rsidRPr="008578EF">
        <w:rPr>
          <w:rFonts w:ascii="Arial" w:hAnsi="Arial" w:cs="Arial"/>
          <w:color w:val="221E20"/>
          <w:spacing w:val="-4"/>
          <w:sz w:val="16"/>
          <w:szCs w:val="16"/>
          <w:lang w:eastAsia="en-CA"/>
        </w:rPr>
        <w:t>(</w:t>
      </w:r>
      <w:r w:rsidRPr="008578EF">
        <w:rPr>
          <w:rFonts w:ascii="Arial Italic" w:hAnsi="Arial Italic" w:cs="Arial Italic"/>
          <w:i/>
          <w:color w:val="221E20"/>
          <w:spacing w:val="-4"/>
          <w:sz w:val="16"/>
          <w:szCs w:val="16"/>
          <w:lang w:eastAsia="en-CA"/>
        </w:rPr>
        <w:t>5</w:t>
      </w:r>
      <w:r w:rsidRPr="008578EF">
        <w:rPr>
          <w:rFonts w:ascii="Arial" w:hAnsi="Arial" w:cs="Arial"/>
          <w:color w:val="221E20"/>
          <w:spacing w:val="-4"/>
          <w:sz w:val="16"/>
          <w:szCs w:val="16"/>
          <w:lang w:eastAsia="en-CA"/>
        </w:rPr>
        <w:t xml:space="preserve">) образующиеся белки вируса (в том числе гликопротеин </w:t>
      </w:r>
      <w:r w:rsidRPr="008578EF">
        <w:rPr>
          <w:rFonts w:ascii="Arial" w:hAnsi="Arial" w:cs="Arial"/>
          <w:color w:val="221E20"/>
          <w:spacing w:val="-4"/>
          <w:sz w:val="16"/>
          <w:szCs w:val="16"/>
          <w:lang w:val="en-CA" w:eastAsia="en-CA"/>
        </w:rPr>
        <w:t>G</w:t>
      </w:r>
      <w:r w:rsidRPr="008578EF">
        <w:rPr>
          <w:rFonts w:ascii="Arial" w:hAnsi="Arial" w:cs="Arial"/>
          <w:color w:val="221E20"/>
          <w:spacing w:val="-4"/>
          <w:sz w:val="16"/>
          <w:szCs w:val="16"/>
          <w:lang w:eastAsia="en-CA"/>
        </w:rPr>
        <w:t xml:space="preserve">, </w:t>
      </w:r>
      <w:proofErr w:type="spellStart"/>
      <w:r w:rsidRPr="008578EF">
        <w:rPr>
          <w:rFonts w:ascii="Arial" w:hAnsi="Arial" w:cs="Arial"/>
          <w:color w:val="221E20"/>
          <w:spacing w:val="-4"/>
          <w:sz w:val="16"/>
          <w:szCs w:val="16"/>
          <w:lang w:eastAsia="en-CA"/>
        </w:rPr>
        <w:t>гликозилирующийся</w:t>
      </w:r>
      <w:proofErr w:type="spellEnd"/>
      <w:r w:rsidRPr="008578EF">
        <w:rPr>
          <w:rFonts w:ascii="Arial" w:hAnsi="Arial" w:cs="Arial"/>
          <w:color w:val="221E20"/>
          <w:spacing w:val="-4"/>
          <w:sz w:val="16"/>
          <w:szCs w:val="16"/>
          <w:lang w:eastAsia="en-CA"/>
        </w:rPr>
        <w:t xml:space="preserve"> в эндоплазматическом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ретикулуме</w:t>
      </w:r>
      <w:proofErr w:type="spellEnd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 xml:space="preserve"> — ЭР) преобразуются в аппарате </w:t>
      </w:r>
      <w:proofErr w:type="spellStart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Гольджи</w:t>
      </w:r>
      <w:proofErr w:type="spellEnd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 xml:space="preserve"> и включаются в клеточную мембрану (</w:t>
      </w:r>
      <w:r w:rsidRPr="008578EF">
        <w:rPr>
          <w:rFonts w:ascii="Arial Italic" w:hAnsi="Arial Italic" w:cs="Arial Italic"/>
          <w:i/>
          <w:color w:val="221E20"/>
          <w:spacing w:val="-6"/>
          <w:sz w:val="16"/>
          <w:szCs w:val="16"/>
          <w:lang w:eastAsia="en-CA"/>
        </w:rPr>
        <w:t>8</w:t>
      </w:r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).</w:t>
      </w:r>
      <w:proofErr w:type="gramEnd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 xml:space="preserve"> </w:t>
      </w:r>
      <w:proofErr w:type="spellStart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Рибонукл</w:t>
      </w:r>
      <w:proofErr w:type="gramStart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е</w:t>
      </w:r>
      <w:proofErr w:type="spellEnd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окапсид</w:t>
      </w:r>
      <w:proofErr w:type="spellEnd"/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 xml:space="preserve"> образуется путем взаимодействия геномной минус-РНК с белками </w:t>
      </w:r>
      <w:r w:rsidRPr="008578EF">
        <w:rPr>
          <w:rFonts w:ascii="Arial" w:hAnsi="Arial" w:cs="Arial"/>
          <w:color w:val="221E20"/>
          <w:spacing w:val="-6"/>
          <w:sz w:val="16"/>
          <w:szCs w:val="16"/>
          <w:lang w:val="en-CA" w:eastAsia="en-CA"/>
        </w:rPr>
        <w:t>N</w:t>
      </w:r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 xml:space="preserve">, </w:t>
      </w:r>
      <w:r w:rsidRPr="008578EF">
        <w:rPr>
          <w:rFonts w:ascii="Arial" w:hAnsi="Arial" w:cs="Arial"/>
          <w:color w:val="221E20"/>
          <w:spacing w:val="-6"/>
          <w:sz w:val="16"/>
          <w:szCs w:val="16"/>
          <w:lang w:val="en-CA" w:eastAsia="en-CA"/>
        </w:rPr>
        <w:t>P</w:t>
      </w:r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 xml:space="preserve"> и </w:t>
      </w:r>
      <w:r w:rsidRPr="008578EF">
        <w:rPr>
          <w:rFonts w:ascii="Arial" w:hAnsi="Arial" w:cs="Arial"/>
          <w:color w:val="221E20"/>
          <w:spacing w:val="-6"/>
          <w:sz w:val="16"/>
          <w:szCs w:val="16"/>
          <w:lang w:val="en-CA" w:eastAsia="en-CA"/>
        </w:rPr>
        <w:t>L</w:t>
      </w:r>
      <w:r w:rsidRPr="008578EF">
        <w:rPr>
          <w:rFonts w:ascii="Arial" w:hAnsi="Arial" w:cs="Arial"/>
          <w:color w:val="221E20"/>
          <w:spacing w:val="-6"/>
          <w:sz w:val="16"/>
          <w:szCs w:val="16"/>
          <w:lang w:eastAsia="en-CA"/>
        </w:rPr>
        <w:t>. После сборки вирионы</w:t>
      </w:r>
    </w:p>
    <w:p w:rsidR="008578EF" w:rsidRPr="008578EF" w:rsidRDefault="008578EF" w:rsidP="008578EF">
      <w:pPr>
        <w:spacing w:line="144" w:lineRule="exact"/>
        <w:ind w:left="3342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4"/>
          <w:sz w:val="16"/>
          <w:szCs w:val="16"/>
          <w:lang w:eastAsia="en-CA"/>
        </w:rPr>
        <w:t>выходят из клетки почкованием (9)</w:t>
      </w:r>
    </w:p>
    <w:p w:rsidR="008578EF" w:rsidRPr="008578EF" w:rsidRDefault="008578EF" w:rsidP="008578EF">
      <w:pPr>
        <w:spacing w:line="260" w:lineRule="exact"/>
        <w:ind w:left="809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147" w:line="260" w:lineRule="exact"/>
        <w:ind w:left="809" w:right="4391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2"/>
          <w:sz w:val="21"/>
          <w:szCs w:val="21"/>
          <w:lang w:eastAsia="en-CA"/>
        </w:rPr>
        <w:t xml:space="preserve">чих мышей 1-го и 2-го типа, </w:t>
      </w:r>
      <w:proofErr w:type="spellStart"/>
      <w:r w:rsidRPr="008578EF">
        <w:rPr>
          <w:rFonts w:ascii="Arial" w:hAnsi="Arial" w:cs="Arial"/>
          <w:color w:val="221E20"/>
          <w:spacing w:val="2"/>
          <w:sz w:val="21"/>
          <w:szCs w:val="21"/>
          <w:lang w:eastAsia="en-CA"/>
        </w:rPr>
        <w:t>Дувенхаге</w:t>
      </w:r>
      <w:proofErr w:type="spellEnd"/>
      <w:r w:rsidRPr="008578EF">
        <w:rPr>
          <w:rFonts w:ascii="Arial" w:hAnsi="Arial" w:cs="Arial"/>
          <w:color w:val="221E20"/>
          <w:spacing w:val="2"/>
          <w:sz w:val="21"/>
          <w:szCs w:val="21"/>
          <w:lang w:eastAsia="en-CA"/>
        </w:rPr>
        <w:t xml:space="preserve">,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Лагос-бат, 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Мокола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и др.), выделенные от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 xml:space="preserve">различных животных, насекомых в </w:t>
      </w:r>
      <w:proofErr w:type="spellStart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>А</w:t>
      </w:r>
      <w:proofErr w:type="gramStart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>ф</w:t>
      </w:r>
      <w:proofErr w:type="spellEnd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рике</w:t>
      </w:r>
      <w:proofErr w:type="spell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 xml:space="preserve"> и сходные с вирусом бешенства.</w:t>
      </w:r>
    </w:p>
    <w:p w:rsidR="008578EF" w:rsidRPr="008578EF" w:rsidRDefault="008578EF" w:rsidP="008578EF">
      <w:pPr>
        <w:spacing w:line="260" w:lineRule="exact"/>
        <w:ind w:left="809" w:right="4390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z w:val="21"/>
          <w:szCs w:val="21"/>
          <w:lang w:eastAsia="en-CA"/>
        </w:rPr>
        <w:t>Структура и антигенные свойства</w:t>
      </w:r>
      <w:r w:rsidRPr="008578EF">
        <w:rPr>
          <w:rFonts w:ascii="Arial Bold Italic" w:hAnsi="Arial Bold Italic" w:cs="Arial Bold Italic"/>
          <w:i/>
          <w:color w:val="221E20"/>
          <w:sz w:val="21"/>
          <w:szCs w:val="21"/>
          <w:lang w:eastAsia="en-CA"/>
        </w:rPr>
        <w:t xml:space="preserve">.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Вирион размером 75-180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нм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имеет фо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р-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му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пули (см. рис. 16.10); состоит из 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серд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цевины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(</w:t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рибонуклеокапсида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спирального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 xml:space="preserve">типа и матриксного белка), окруженной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липопротеиновой оболочкой с </w:t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гликопро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теиновыми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шипами. Гликопротеин 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val="en-CA" w:eastAsia="en-CA"/>
        </w:rPr>
        <w:t>G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о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т-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вечает</w:t>
      </w:r>
      <w:proofErr w:type="spell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 xml:space="preserve"> за адсорбцию и внедрение вируса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в клетку, обладает антигенными и </w:t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имму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ногенными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 свойствами. Антитела к нему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нейтрализуют вирус и определяются РН.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Рибонуклеокапсид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  состоит   </w:t>
      </w:r>
      <w:proofErr w:type="gram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из</w:t>
      </w:r>
      <w:proofErr w:type="gram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  геном-</w:t>
      </w:r>
    </w:p>
    <w:p w:rsidR="008578EF" w:rsidRPr="008578EF" w:rsidRDefault="008578EF" w:rsidP="008578EF">
      <w:pPr>
        <w:tabs>
          <w:tab w:val="left" w:pos="4947"/>
        </w:tabs>
        <w:spacing w:before="24" w:line="241" w:lineRule="exact"/>
        <w:ind w:left="809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 xml:space="preserve">ной однонитевой </w:t>
      </w:r>
      <w:proofErr w:type="gramStart"/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>линейной</w:t>
      </w:r>
      <w:proofErr w:type="gramEnd"/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 xml:space="preserve"> минус-РНК</w:t>
      </w:r>
      <w:r w:rsidRPr="008578EF">
        <w:rPr>
          <w:rFonts w:ascii="Arial Bold" w:hAnsi="Arial Bold" w:cs="Arial Bold"/>
          <w:color w:val="221E20"/>
          <w:sz w:val="18"/>
          <w:szCs w:val="18"/>
          <w:lang w:eastAsia="en-CA"/>
        </w:rPr>
        <w:tab/>
      </w:r>
      <w:r w:rsidRPr="008578EF">
        <w:rPr>
          <w:rFonts w:ascii="Arial Bold" w:hAnsi="Arial Bold" w:cs="Arial Bold"/>
          <w:color w:val="221E20"/>
          <w:spacing w:val="-5"/>
          <w:sz w:val="18"/>
          <w:szCs w:val="18"/>
          <w:lang w:eastAsia="en-CA"/>
        </w:rPr>
        <w:t>Рис. 16.10.</w:t>
      </w:r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 xml:space="preserve"> Схема строения вируса </w:t>
      </w:r>
      <w:proofErr w:type="gramStart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>бешен</w:t>
      </w:r>
      <w:proofErr w:type="gramEnd"/>
      <w:r w:rsidRPr="008578EF">
        <w:rPr>
          <w:rFonts w:ascii="Arial" w:hAnsi="Arial" w:cs="Arial"/>
          <w:color w:val="221E20"/>
          <w:spacing w:val="-5"/>
          <w:sz w:val="18"/>
          <w:szCs w:val="18"/>
          <w:lang w:eastAsia="en-CA"/>
        </w:rPr>
        <w:t>-</w:t>
      </w:r>
    </w:p>
    <w:p w:rsidR="008578EF" w:rsidRPr="008578EF" w:rsidRDefault="008578EF" w:rsidP="008578EF">
      <w:pPr>
        <w:tabs>
          <w:tab w:val="left" w:pos="6482"/>
        </w:tabs>
        <w:spacing w:before="19" w:line="241" w:lineRule="exact"/>
        <w:ind w:left="809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и белков: 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val="en-CA" w:eastAsia="en-CA"/>
        </w:rPr>
        <w:t>N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-белка (от англ. </w:t>
      </w:r>
      <w:r w:rsidRPr="008578E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en-CA" w:eastAsia="en-CA"/>
        </w:rPr>
        <w:t>nucleoprotein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),</w:t>
      </w:r>
      <w:r w:rsidRPr="008578EF">
        <w:rPr>
          <w:rFonts w:ascii="Arial" w:hAnsi="Arial" w:cs="Arial"/>
          <w:color w:val="221E20"/>
          <w:sz w:val="18"/>
          <w:szCs w:val="18"/>
          <w:lang w:eastAsia="en-CA"/>
        </w:rPr>
        <w:tab/>
      </w:r>
      <w:proofErr w:type="spellStart"/>
      <w:r w:rsidRPr="008578EF">
        <w:rPr>
          <w:rFonts w:ascii="Arial" w:hAnsi="Arial" w:cs="Arial"/>
          <w:color w:val="221E20"/>
          <w:spacing w:val="-7"/>
          <w:w w:val="96"/>
          <w:sz w:val="18"/>
          <w:szCs w:val="18"/>
          <w:lang w:eastAsia="en-CA"/>
        </w:rPr>
        <w:t>ства</w:t>
      </w:r>
      <w:proofErr w:type="spellEnd"/>
    </w:p>
    <w:p w:rsidR="008578EF" w:rsidRPr="008578EF" w:rsidRDefault="008578EF" w:rsidP="008578EF">
      <w:pPr>
        <w:spacing w:line="240" w:lineRule="exact"/>
        <w:rPr>
          <w:rFonts w:ascii="Calibri" w:hAnsi="Calibri"/>
          <w:sz w:val="12"/>
          <w:szCs w:val="12"/>
          <w:lang w:eastAsia="en-CA"/>
        </w:rPr>
        <w:sectPr w:rsidR="008578EF" w:rsidRPr="008578EF">
          <w:pgSz w:w="9280" w:h="13240"/>
          <w:pgMar w:top="-20" w:right="0" w:bottom="-20" w:left="0" w:header="0" w:footer="0" w:gutter="0"/>
          <w:cols w:space="720"/>
        </w:sectPr>
      </w:pPr>
    </w:p>
    <w:p w:rsidR="008578EF" w:rsidRPr="008578EF" w:rsidRDefault="008578EF" w:rsidP="008578EF">
      <w:pPr>
        <w:spacing w:line="240" w:lineRule="exact"/>
        <w:rPr>
          <w:szCs w:val="22"/>
          <w:lang w:eastAsia="en-CA"/>
        </w:rPr>
      </w:pPr>
      <w:r w:rsidRPr="008578EF">
        <w:rPr>
          <w:rFonts w:ascii="Calibri" w:hAnsi="Calibri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 wp14:anchorId="5BEBC45E" wp14:editId="7ED92D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EF" w:rsidRPr="008578EF" w:rsidRDefault="008578EF" w:rsidP="008578EF">
      <w:pPr>
        <w:spacing w:line="287" w:lineRule="exact"/>
        <w:ind w:left="922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60" w:lineRule="exact"/>
        <w:ind w:left="924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56" w:line="260" w:lineRule="exact"/>
        <w:ind w:left="924" w:right="647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укрывающего, как чехол, геномную РНК; 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val="en-CA" w:eastAsia="en-CA"/>
        </w:rPr>
        <w:t>L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- и 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val="en-CA" w:eastAsia="en-CA"/>
        </w:rPr>
        <w:t>P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-белка (</w:t>
      </w:r>
      <w:proofErr w:type="spellStart"/>
      <w:r w:rsidRPr="008578E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en-CA" w:eastAsia="en-CA"/>
        </w:rPr>
        <w:t>phosphoprotein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), явля</w:t>
      </w:r>
      <w:proofErr w:type="gram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ю-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щихся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полимеразой вируса.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Рибонуклекапсид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— группоспецифический ант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ген, который выявляется в РСК, РИФ, РП.</w:t>
      </w:r>
    </w:p>
    <w:p w:rsidR="008578EF" w:rsidRPr="008578EF" w:rsidRDefault="008578EF" w:rsidP="008578EF">
      <w:pPr>
        <w:spacing w:before="16" w:line="241" w:lineRule="exact"/>
        <w:ind w:left="1207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Различают два идентичных по антигенам вируса бешенства:</w:t>
      </w:r>
    </w:p>
    <w:p w:rsidR="008578EF" w:rsidRPr="008578EF" w:rsidRDefault="008578EF" w:rsidP="008578EF">
      <w:pPr>
        <w:tabs>
          <w:tab w:val="left" w:pos="1464"/>
        </w:tabs>
        <w:spacing w:before="4" w:line="260" w:lineRule="exact"/>
        <w:ind w:left="1209" w:right="647"/>
        <w:jc w:val="both"/>
        <w:rPr>
          <w:rFonts w:ascii="Calibri" w:hAnsi="Calibri"/>
          <w:sz w:val="22"/>
          <w:szCs w:val="22"/>
          <w:lang w:eastAsia="en-CA"/>
        </w:rPr>
      </w:pPr>
      <w:proofErr w:type="gramStart"/>
      <w:r w:rsidRPr="008578EF">
        <w:rPr>
          <w:rFonts w:ascii="Arial" w:hAnsi="Arial" w:cs="Arial"/>
          <w:color w:val="221E20"/>
          <w:spacing w:val="3"/>
          <w:sz w:val="21"/>
          <w:szCs w:val="21"/>
          <w:lang w:val="en-CA" w:eastAsia="en-CA"/>
        </w:rPr>
        <w:t>x</w:t>
      </w:r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 xml:space="preserve">  дикий</w:t>
      </w:r>
      <w:proofErr w:type="gramEnd"/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 xml:space="preserve"> (уличный) вирус, циркулирующий среди животных, патогенный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ab/>
      </w:r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>для человека;</w:t>
      </w:r>
    </w:p>
    <w:p w:rsidR="008578EF" w:rsidRPr="008578EF" w:rsidRDefault="008578EF" w:rsidP="008578EF">
      <w:pPr>
        <w:tabs>
          <w:tab w:val="left" w:pos="1464"/>
          <w:tab w:val="left" w:pos="1464"/>
          <w:tab w:val="left" w:pos="1464"/>
        </w:tabs>
        <w:spacing w:line="260" w:lineRule="exact"/>
        <w:ind w:left="1209" w:right="647"/>
        <w:rPr>
          <w:rFonts w:ascii="Calibri" w:hAnsi="Calibri"/>
          <w:sz w:val="22"/>
          <w:szCs w:val="22"/>
          <w:lang w:eastAsia="en-CA"/>
        </w:rPr>
      </w:pPr>
      <w:proofErr w:type="gramStart"/>
      <w:r w:rsidRPr="008578EF">
        <w:rPr>
          <w:rFonts w:ascii="Arial" w:hAnsi="Arial" w:cs="Arial"/>
          <w:color w:val="221E20"/>
          <w:spacing w:val="3"/>
          <w:sz w:val="21"/>
          <w:szCs w:val="21"/>
          <w:lang w:val="en-CA" w:eastAsia="en-CA"/>
        </w:rPr>
        <w:t>x</w:t>
      </w:r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 xml:space="preserve">  фиксированный</w:t>
      </w:r>
      <w:proofErr w:type="gramEnd"/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 xml:space="preserve"> (</w:t>
      </w:r>
      <w:r w:rsidRPr="008578EF">
        <w:rPr>
          <w:rFonts w:ascii="Arial" w:hAnsi="Arial" w:cs="Arial"/>
          <w:color w:val="221E20"/>
          <w:spacing w:val="3"/>
          <w:sz w:val="21"/>
          <w:szCs w:val="21"/>
          <w:lang w:val="en-CA" w:eastAsia="en-CA"/>
        </w:rPr>
        <w:t>virus</w:t>
      </w:r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 xml:space="preserve"> </w:t>
      </w:r>
      <w:r w:rsidRPr="008578EF">
        <w:rPr>
          <w:rFonts w:ascii="Arial" w:hAnsi="Arial" w:cs="Arial"/>
          <w:color w:val="221E20"/>
          <w:spacing w:val="3"/>
          <w:sz w:val="21"/>
          <w:szCs w:val="21"/>
          <w:lang w:val="en-CA" w:eastAsia="en-CA"/>
        </w:rPr>
        <w:t>fixe</w:t>
      </w:r>
      <w:r w:rsidRPr="008578EF">
        <w:rPr>
          <w:rFonts w:ascii="Arial" w:hAnsi="Arial" w:cs="Arial"/>
          <w:color w:val="221E20"/>
          <w:spacing w:val="3"/>
          <w:sz w:val="21"/>
          <w:szCs w:val="21"/>
          <w:lang w:eastAsia="en-CA"/>
        </w:rPr>
        <w:t>), полученный Л. Пастером в качестве анти-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ab/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рабической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вакцины многократным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пассированием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дикого вируса через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ab/>
        <w:t xml:space="preserve">мозг кроликов, утративший патогенность для человека, не образующий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ab/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включений, не выделяющийся со слюной.</w:t>
      </w:r>
    </w:p>
    <w:p w:rsidR="008578EF" w:rsidRPr="008578EF" w:rsidRDefault="008578EF" w:rsidP="008578EF">
      <w:pPr>
        <w:spacing w:line="260" w:lineRule="exact"/>
        <w:ind w:left="924" w:right="646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2"/>
          <w:sz w:val="21"/>
          <w:szCs w:val="21"/>
          <w:lang w:eastAsia="en-CA"/>
        </w:rPr>
        <w:t>Культивирование</w:t>
      </w:r>
      <w:r w:rsidRPr="008578E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eastAsia="en-CA"/>
        </w:rPr>
        <w:t>.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 Вирус культивируют путем внутримозгового заражения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 xml:space="preserve">лабораторных животных (кроликов, белых мышей, крыс, хомячков, морских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свинок, овец и др.) и в культуре клеток почек хомячка,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нейробластомы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мыши,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фибробластов человека, куриного эмбриона и др. В нейронах головного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мо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з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га зараженных животных образуются цитоплазматические включения,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содер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жащие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антигены вируса. Эти включения впервые были описаны В.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Бабешем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(1892) и А.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Негри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(1903) и названы тельцами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Бабеша-Негри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(эозинофильные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включения вируса овальной формы размером 1-15 мкм, состоящие из вирусн</w:t>
      </w:r>
      <w:proofErr w:type="gram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го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рибонуклеопротеина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).</w:t>
      </w:r>
    </w:p>
    <w:p w:rsidR="008578EF" w:rsidRPr="008578EF" w:rsidRDefault="008578EF" w:rsidP="008578EF">
      <w:pPr>
        <w:spacing w:line="260" w:lineRule="exact"/>
        <w:ind w:left="924" w:right="647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1"/>
          <w:sz w:val="21"/>
          <w:szCs w:val="21"/>
          <w:lang w:eastAsia="en-CA"/>
        </w:rPr>
        <w:t>Резистентность</w:t>
      </w:r>
      <w:r w:rsidRPr="008578E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eastAsia="en-CA"/>
        </w:rPr>
        <w:t>.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Вирус бешенства неустойчив: быстро погибает под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де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й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ствием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солнечных и УФ-лучей, а также при нагревании до 60 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С. Он </w:t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чувствит</w:t>
      </w:r>
      <w:proofErr w:type="gram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лен к дезинфицирующим веществам, 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жирорастворителям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пропиолактону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ще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лочам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 и протеолитическим ферментам; сохраняется при низких температурах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(от -20 до -70 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С).</w:t>
      </w:r>
    </w:p>
    <w:p w:rsidR="008578EF" w:rsidRPr="008578EF" w:rsidRDefault="008578EF" w:rsidP="008578EF">
      <w:pPr>
        <w:spacing w:line="260" w:lineRule="exact"/>
        <w:ind w:left="924" w:right="647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4"/>
          <w:sz w:val="21"/>
          <w:szCs w:val="21"/>
          <w:lang w:eastAsia="en-CA"/>
        </w:rPr>
        <w:t>Эпидемиология</w:t>
      </w:r>
      <w:r w:rsidRPr="008578E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eastAsia="en-CA"/>
        </w:rPr>
        <w:t>.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Заболевание распространено повсеместно, кроме </w:t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некот</w:t>
      </w:r>
      <w:proofErr w:type="gram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рых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островных государств, где осуществляются карантинные и 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профилактиче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ские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мероприятия. Источники инфекции: в природных очагах (природное, дикое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бешенство) — лисы, волки, енотовидные собаки, песцы, шакалы, грызуны, а та</w:t>
      </w:r>
      <w:proofErr w:type="gramStart"/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>к-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 xml:space="preserve">же насекомоядные, плотоядные и кровососущие летучие мыши; в </w:t>
      </w:r>
      <w:proofErr w:type="spell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антропургиче</w:t>
      </w:r>
      <w:proofErr w:type="spell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ских</w:t>
      </w:r>
      <w:proofErr w:type="spell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 xml:space="preserve"> очагах (городское бешенство) — собаки и кошки, чаще других передающие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 xml:space="preserve">возбудителя. Вирус бешенства накапливается в слюнных железах больного </w:t>
      </w:r>
      <w:proofErr w:type="spell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ж</w:t>
      </w:r>
      <w:proofErr w:type="gram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и</w:t>
      </w:r>
      <w:proofErr w:type="spell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вотного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и выделяется со слюной. Животное заразно в последние дни </w:t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инкубац</w:t>
      </w:r>
      <w:proofErr w:type="gram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и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онного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периода (за 2-10 дней до клинических проявлений болезни).</w:t>
      </w:r>
    </w:p>
    <w:p w:rsidR="008578EF" w:rsidRPr="008578EF" w:rsidRDefault="008578EF" w:rsidP="008578EF">
      <w:pPr>
        <w:spacing w:line="260" w:lineRule="exact"/>
        <w:ind w:left="924" w:right="647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2"/>
          <w:sz w:val="21"/>
          <w:szCs w:val="21"/>
          <w:lang w:eastAsia="en-CA"/>
        </w:rPr>
        <w:t xml:space="preserve">Механизм передачи возбудителя — контактный при укусах, реже — при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gram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обильном</w:t>
      </w:r>
      <w:proofErr w:type="gram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ослюнении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поврежденных наружных покровов. Возможен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аэроге</w:t>
      </w:r>
      <w:proofErr w:type="gram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н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ный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механизм передачи вируса, например в пещерах, населенных летучими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мышами, которые многомесячно могут выделять вирус бешенства со слюной.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4"/>
          <w:sz w:val="21"/>
          <w:szCs w:val="21"/>
          <w:lang w:eastAsia="en-CA"/>
        </w:rPr>
        <w:t>Иногда заболевание развивается при употреблении мяса больных живо</w:t>
      </w:r>
      <w:proofErr w:type="gramStart"/>
      <w:r w:rsidRPr="008578EF">
        <w:rPr>
          <w:rFonts w:ascii="Arial" w:hAnsi="Arial" w:cs="Arial"/>
          <w:color w:val="221E20"/>
          <w:spacing w:val="4"/>
          <w:sz w:val="21"/>
          <w:szCs w:val="21"/>
          <w:lang w:eastAsia="en-CA"/>
        </w:rPr>
        <w:t>т-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w w:val="101"/>
          <w:sz w:val="21"/>
          <w:szCs w:val="21"/>
          <w:lang w:eastAsia="en-CA"/>
        </w:rPr>
        <w:t>ных</w:t>
      </w:r>
      <w:proofErr w:type="spellEnd"/>
      <w:r w:rsidRPr="008578EF">
        <w:rPr>
          <w:rFonts w:ascii="Arial" w:hAnsi="Arial" w:cs="Arial"/>
          <w:color w:val="221E20"/>
          <w:w w:val="101"/>
          <w:sz w:val="21"/>
          <w:szCs w:val="21"/>
          <w:lang w:eastAsia="en-CA"/>
        </w:rPr>
        <w:t xml:space="preserve"> или при трансплантации инфицированных тканей (например, </w:t>
      </w:r>
      <w:proofErr w:type="spellStart"/>
      <w:r w:rsidRPr="008578EF">
        <w:rPr>
          <w:rFonts w:ascii="Arial" w:hAnsi="Arial" w:cs="Arial"/>
          <w:color w:val="221E20"/>
          <w:w w:val="101"/>
          <w:sz w:val="21"/>
          <w:szCs w:val="21"/>
          <w:lang w:eastAsia="en-CA"/>
        </w:rPr>
        <w:t>рогови</w:t>
      </w:r>
      <w:proofErr w:type="spellEnd"/>
      <w:r w:rsidRPr="008578EF">
        <w:rPr>
          <w:rFonts w:ascii="Arial" w:hAnsi="Arial" w:cs="Arial"/>
          <w:color w:val="221E20"/>
          <w:w w:val="101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>цы</w:t>
      </w:r>
      <w:proofErr w:type="spellEnd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 xml:space="preserve"> глаза).</w:t>
      </w:r>
    </w:p>
    <w:p w:rsidR="008578EF" w:rsidRPr="008578EF" w:rsidRDefault="008578EF" w:rsidP="008578EF">
      <w:pPr>
        <w:spacing w:line="260" w:lineRule="exact"/>
        <w:ind w:left="924" w:right="647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У собаки после инкубационного периода (14-16 дней) появляются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возбу</w:t>
      </w:r>
      <w:proofErr w:type="gram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ж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дение</w:t>
      </w:r>
      <w:proofErr w:type="spell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 xml:space="preserve">, обильное слюнотечение, рвота, водобоязнь. Она грызет место укуса, </w:t>
      </w:r>
      <w:proofErr w:type="gram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по</w:t>
      </w:r>
      <w:proofErr w:type="gram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-</w:t>
      </w:r>
    </w:p>
    <w:p w:rsidR="008578EF" w:rsidRPr="008578EF" w:rsidRDefault="008578EF" w:rsidP="008578EF">
      <w:pPr>
        <w:spacing w:line="240" w:lineRule="exact"/>
        <w:rPr>
          <w:rFonts w:ascii="Calibri" w:hAnsi="Calibri"/>
          <w:sz w:val="12"/>
          <w:szCs w:val="12"/>
          <w:lang w:eastAsia="en-CA"/>
        </w:rPr>
        <w:sectPr w:rsidR="008578EF" w:rsidRPr="008578EF">
          <w:pgSz w:w="9280" w:h="13240"/>
          <w:pgMar w:top="-20" w:right="0" w:bottom="-20" w:left="0" w:header="0" w:footer="0" w:gutter="0"/>
          <w:cols w:space="720"/>
        </w:sectPr>
      </w:pPr>
    </w:p>
    <w:p w:rsidR="008578EF" w:rsidRPr="008578EF" w:rsidRDefault="008578EF" w:rsidP="008578EF">
      <w:pPr>
        <w:spacing w:line="240" w:lineRule="exact"/>
        <w:rPr>
          <w:szCs w:val="22"/>
          <w:lang w:eastAsia="en-CA"/>
        </w:rPr>
      </w:pPr>
      <w:r w:rsidRPr="008578EF">
        <w:rPr>
          <w:rFonts w:ascii="Calibri" w:hAnsi="Calibri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6CB38228" wp14:editId="3D951F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EF" w:rsidRPr="008578EF" w:rsidRDefault="008578EF" w:rsidP="008578EF">
      <w:pPr>
        <w:spacing w:line="276" w:lineRule="exact"/>
        <w:ind w:left="1094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60" w:lineRule="exact"/>
        <w:ind w:left="810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58" w:line="260" w:lineRule="exact"/>
        <w:ind w:left="810" w:right="761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сторонние предметы, бросается на людей, животных. Через 1-3 дня наступают паралич и смерть животного.</w:t>
      </w:r>
    </w:p>
    <w:p w:rsidR="008578EF" w:rsidRPr="008578EF" w:rsidRDefault="008578EF" w:rsidP="008578EF">
      <w:pPr>
        <w:spacing w:line="260" w:lineRule="exact"/>
        <w:ind w:left="810" w:right="761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1"/>
          <w:sz w:val="21"/>
          <w:szCs w:val="21"/>
          <w:lang w:eastAsia="en-CA"/>
        </w:rPr>
        <w:t>Патогенез и клиника</w:t>
      </w:r>
      <w:r w:rsidRPr="008578EF">
        <w:rPr>
          <w:rFonts w:ascii="Arial Bold Italic" w:hAnsi="Arial Bold Italic" w:cs="Arial Bold Italic"/>
          <w:i/>
          <w:color w:val="221E20"/>
          <w:spacing w:val="1"/>
          <w:sz w:val="21"/>
          <w:szCs w:val="21"/>
          <w:lang w:eastAsia="en-CA"/>
        </w:rPr>
        <w:t>.</w:t>
      </w:r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 xml:space="preserve"> Вирус, попав со слюной больного животного в п</w:t>
      </w:r>
      <w:proofErr w:type="gramStart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>о-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врежденные</w:t>
      </w:r>
      <w:proofErr w:type="spell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 xml:space="preserve"> наружные покровы, реплицируется и </w:t>
      </w:r>
      <w:proofErr w:type="spell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персистирует</w:t>
      </w:r>
      <w:proofErr w:type="spell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 xml:space="preserve"> в месте </w:t>
      </w:r>
      <w:proofErr w:type="spell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внедре</w:t>
      </w:r>
      <w:proofErr w:type="spell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ния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. Затем возбудитель распространяется по аксонам периферических нервов,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достигает клеток головного и спинного мозга, где размножается. В цитоплазме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нейронов мозга, чаще в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гиппокампе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, обнаруживаются тельца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Бабеша-Негри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.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Клетки претерпевают дистрофические, воспалительные и дегенеративные и</w:t>
      </w:r>
      <w:proofErr w:type="gram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з-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менения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. Размножившийся вирус попадает из мозга по центробежным </w:t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нейр</w:t>
      </w:r>
      <w:proofErr w:type="gram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нам в различные ткани, в том числе в слюнные железы. Выделяется вирус со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6"/>
          <w:sz w:val="21"/>
          <w:szCs w:val="21"/>
          <w:lang w:eastAsia="en-CA"/>
        </w:rPr>
        <w:t xml:space="preserve">слюной за 8 суток до начала и в течение всей болезни. </w:t>
      </w:r>
      <w:r w:rsidRPr="008578E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Инкубационный период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у человека при бешенстве — от 10 дней до 3 мес., иногда до года и более, что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зависит от характера и локализации повреждения. Короткий инкубационный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период отмечается при множественных укусах в голову, более </w:t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продолжител</w:t>
      </w:r>
      <w:proofErr w:type="gram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ь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ный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— при укусах в конечности. Инкубационный период при передаче вируса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летучими мышами более короткий (не более 3-4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нед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.). В начале заболевания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появляются недомогание, страх, беспокойство, бессонница, затем развиваются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рефлекторная возбудимость, спазматические сокращения мышц глотки и го</w:t>
      </w:r>
      <w:proofErr w:type="gram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р-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тани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; дыхание шумное, судорожное. Судороги усиливаются при попытке пить,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при виде льющейся воды (гидрофобия), от дуновения (</w:t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аэрофобия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), яркого </w:t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св</w:t>
      </w:r>
      <w:proofErr w:type="gram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та (фотофобия), шума (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акустофобия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) и при других воздействиях. Развиваются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галлюцинации, а в конце болезни (на 3-7-й день) — параличи мышц конечн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стей</w:t>
      </w:r>
      <w:proofErr w:type="spell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 xml:space="preserve"> и дыхания. Реже болезнь развивается без возбуждения и водобоязни; ра</w:t>
      </w:r>
      <w:proofErr w:type="gram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з-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виваются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паралич и слюнотечение (тихое бешенство). Летальность — около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7"/>
          <w:w w:val="95"/>
          <w:sz w:val="21"/>
          <w:szCs w:val="21"/>
          <w:lang w:eastAsia="en-CA"/>
        </w:rPr>
        <w:t>95%.</w:t>
      </w:r>
    </w:p>
    <w:p w:rsidR="008578EF" w:rsidRPr="008578EF" w:rsidRDefault="008578EF" w:rsidP="008578EF">
      <w:pPr>
        <w:spacing w:line="260" w:lineRule="exact"/>
        <w:ind w:left="810" w:right="761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3"/>
          <w:sz w:val="21"/>
          <w:szCs w:val="21"/>
          <w:lang w:eastAsia="en-CA"/>
        </w:rPr>
        <w:t>Иммунитет</w:t>
      </w:r>
      <w:r w:rsidRPr="008578E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eastAsia="en-CA"/>
        </w:rPr>
        <w:t>.</w:t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Человек относительно устойчив к бешенству: при укусах 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беш</w:t>
      </w:r>
      <w:proofErr w:type="gram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ным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 волком заболевает около 50% не привитых людей, а бешеной собакой — около 30%. Постинфекционный иммунитет не изучен, так как больной обычно 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погибает. Введение людям, укушенным бешеным животным, инактивирова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н-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ной антирабической вакцины вызывает выработку антител, интерферонов и </w:t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ак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тивацию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клеточного иммунитета.</w:t>
      </w:r>
    </w:p>
    <w:p w:rsidR="008578EF" w:rsidRPr="008578EF" w:rsidRDefault="008578EF" w:rsidP="008578EF">
      <w:pPr>
        <w:spacing w:line="260" w:lineRule="exact"/>
        <w:ind w:left="810" w:right="761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2"/>
          <w:sz w:val="21"/>
          <w:szCs w:val="21"/>
          <w:lang w:eastAsia="en-CA"/>
        </w:rPr>
        <w:t>Микробиологическая диагностика</w:t>
      </w:r>
      <w:r w:rsidRPr="008578E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eastAsia="en-CA"/>
        </w:rPr>
        <w:t>.</w:t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Постмортальная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 диагностика </w:t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включ</w:t>
      </w:r>
      <w:proofErr w:type="gram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ет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обнаружение телец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Бабеша-Негри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в мазках-отпечатках или срезах из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тка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 xml:space="preserve">ни мозга (чаще из </w:t>
      </w:r>
      <w:proofErr w:type="spellStart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>гиппокампа</w:t>
      </w:r>
      <w:proofErr w:type="spellEnd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 xml:space="preserve">, пирамидальных клеток коры большого мозга 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и клеток </w:t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Пуркинье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мозжечка), а также выделение вируса из мозга и </w:t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подчелюст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>ных</w:t>
      </w:r>
      <w:proofErr w:type="spellEnd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 xml:space="preserve"> слюнных желез. Тельца </w:t>
      </w:r>
      <w:proofErr w:type="spellStart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>Бабеша-Негри</w:t>
      </w:r>
      <w:proofErr w:type="spellEnd"/>
      <w:r w:rsidRPr="008578EF">
        <w:rPr>
          <w:rFonts w:ascii="Arial" w:hAnsi="Arial" w:cs="Arial"/>
          <w:color w:val="221E20"/>
          <w:spacing w:val="1"/>
          <w:sz w:val="21"/>
          <w:szCs w:val="21"/>
          <w:lang w:eastAsia="en-CA"/>
        </w:rPr>
        <w:t xml:space="preserve"> выявляют методами окраски по 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Романовскому-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Гимзе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, Манну,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Туревичу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, Муромцеву и др. Вирусные антигены в клетках обнаруживают с помощью РИФ.</w:t>
      </w:r>
    </w:p>
    <w:p w:rsidR="008578EF" w:rsidRPr="008578EF" w:rsidRDefault="008578EF" w:rsidP="008578EF">
      <w:pPr>
        <w:spacing w:line="260" w:lineRule="exact"/>
        <w:ind w:left="810" w:right="761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Выделяют вирус из патологического материала путем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биопробы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на белых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мышах: мышей-сосунков заражают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интрацеребрально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. Срок наблюдения 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до</w:t>
      </w:r>
      <w:proofErr w:type="gramEnd"/>
    </w:p>
    <w:p w:rsidR="008578EF" w:rsidRPr="008578EF" w:rsidRDefault="008578EF" w:rsidP="008578EF">
      <w:pPr>
        <w:spacing w:before="16" w:line="241" w:lineRule="exact"/>
        <w:ind w:left="810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28 дней. Обычно зараженные животные погибают через неделю. </w:t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Идентифика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-</w:t>
      </w:r>
    </w:p>
    <w:p w:rsidR="008578EF" w:rsidRPr="008578EF" w:rsidRDefault="008578EF" w:rsidP="008578EF">
      <w:pPr>
        <w:spacing w:line="240" w:lineRule="exact"/>
        <w:rPr>
          <w:rFonts w:ascii="Calibri" w:hAnsi="Calibri"/>
          <w:sz w:val="12"/>
          <w:szCs w:val="12"/>
          <w:lang w:eastAsia="en-CA"/>
        </w:rPr>
        <w:sectPr w:rsidR="008578EF" w:rsidRPr="008578EF">
          <w:pgSz w:w="9280" w:h="13240"/>
          <w:pgMar w:top="-20" w:right="0" w:bottom="-20" w:left="0" w:header="0" w:footer="0" w:gutter="0"/>
          <w:cols w:space="720"/>
        </w:sectPr>
      </w:pPr>
    </w:p>
    <w:p w:rsidR="008578EF" w:rsidRPr="008578EF" w:rsidRDefault="008578EF" w:rsidP="008578EF">
      <w:pPr>
        <w:spacing w:line="240" w:lineRule="exact"/>
        <w:rPr>
          <w:szCs w:val="22"/>
          <w:lang w:eastAsia="en-CA"/>
        </w:rPr>
      </w:pPr>
      <w:r w:rsidRPr="008578EF">
        <w:rPr>
          <w:rFonts w:ascii="Calibri" w:hAnsi="Calibri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8480" behindDoc="1" locked="0" layoutInCell="0" allowOverlap="1" wp14:anchorId="1CEE413E" wp14:editId="7B499CDE">
            <wp:simplePos x="0" y="0"/>
            <wp:positionH relativeFrom="page">
              <wp:posOffset>150495</wp:posOffset>
            </wp:positionH>
            <wp:positionV relativeFrom="page">
              <wp:posOffset>9525</wp:posOffset>
            </wp:positionV>
            <wp:extent cx="5892800" cy="8407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EF" w:rsidRPr="008578EF" w:rsidRDefault="008578EF" w:rsidP="008578EF">
      <w:pPr>
        <w:spacing w:line="287" w:lineRule="exact"/>
        <w:ind w:left="922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line="260" w:lineRule="exact"/>
        <w:ind w:left="924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56" w:line="260" w:lineRule="exact"/>
        <w:ind w:left="924" w:right="648"/>
        <w:jc w:val="both"/>
        <w:rPr>
          <w:rFonts w:ascii="Calibri" w:hAnsi="Calibri"/>
          <w:sz w:val="22"/>
          <w:szCs w:val="22"/>
          <w:lang w:eastAsia="en-CA"/>
        </w:rPr>
      </w:pP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цию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вирусов проводят с помощью ИФА, а также в РН на мышах, используя для нейтрализации вируса антирабический иммуноглобулин.</w:t>
      </w:r>
    </w:p>
    <w:p w:rsidR="008578EF" w:rsidRPr="008578EF" w:rsidRDefault="008578EF" w:rsidP="008578EF">
      <w:pPr>
        <w:spacing w:line="260" w:lineRule="exact"/>
        <w:ind w:left="924" w:right="647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Прижизненная диагностика основана на исследовании отпечатков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рогов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цы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,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биоптатов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кожи с помощью РИФ; выделении вируса из слюны,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церебро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спинальной и слезной жидкости путем </w:t>
      </w:r>
      <w:proofErr w:type="spellStart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>интрацеребрального</w:t>
      </w:r>
      <w:proofErr w:type="spellEnd"/>
      <w:r w:rsidRPr="008578EF">
        <w:rPr>
          <w:rFonts w:ascii="Arial" w:hAnsi="Arial" w:cs="Arial"/>
          <w:color w:val="221E20"/>
          <w:sz w:val="21"/>
          <w:szCs w:val="21"/>
          <w:lang w:eastAsia="en-CA"/>
        </w:rPr>
        <w:t xml:space="preserve"> инфицирования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мышей-сосунков. Возможно определение антител у больных с помощью РСК,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ИФА.</w:t>
      </w:r>
    </w:p>
    <w:p w:rsidR="008578EF" w:rsidRPr="008578EF" w:rsidRDefault="008578EF" w:rsidP="008578EF">
      <w:pPr>
        <w:spacing w:line="260" w:lineRule="exact"/>
        <w:ind w:left="924" w:right="647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1"/>
          <w:sz w:val="21"/>
          <w:szCs w:val="21"/>
          <w:lang w:eastAsia="en-CA"/>
        </w:rPr>
        <w:t>Лечение.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Симптоматическое; эффективное лечение отсутствует. Прогноз 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при развитии заболевания всегда неблагоприятный.</w:t>
      </w:r>
    </w:p>
    <w:p w:rsidR="008578EF" w:rsidRPr="008578EF" w:rsidRDefault="008578EF" w:rsidP="008578EF">
      <w:pPr>
        <w:spacing w:line="260" w:lineRule="exact"/>
        <w:ind w:left="923" w:right="648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 Bold" w:hAnsi="Arial Bold" w:cs="Arial Bold"/>
          <w:color w:val="221E20"/>
          <w:spacing w:val="-1"/>
          <w:sz w:val="21"/>
          <w:szCs w:val="21"/>
          <w:lang w:eastAsia="en-CA"/>
        </w:rPr>
        <w:t>Профилактика.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Профилактические мероприятия по борьбе с бешенством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 xml:space="preserve">направлены на выявление, изоляцию или уничтожение животных — возможных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источников инфекции: бродячих собак, кошек и др. Важно соблюдение правил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содержания домашних животных. Проводятся карантинные мероприятия при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 xml:space="preserve">импорте животных. Большое значение имеет иммунизация антирабической </w:t>
      </w:r>
      <w:proofErr w:type="spell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ва</w:t>
      </w:r>
      <w:proofErr w:type="gramStart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к</w:t>
      </w:r>
      <w:proofErr w:type="spellEnd"/>
      <w:r w:rsidRPr="008578EF">
        <w:rPr>
          <w:rFonts w:ascii="Arial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циной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служебных и домашних собак. Животное, покусавшее людей или живо</w:t>
      </w:r>
      <w:proofErr w:type="gram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т-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>ных</w:t>
      </w:r>
      <w:proofErr w:type="spellEnd"/>
      <w:r w:rsidRPr="008578EF">
        <w:rPr>
          <w:rFonts w:ascii="Arial" w:hAnsi="Arial" w:cs="Arial"/>
          <w:color w:val="221E20"/>
          <w:spacing w:val="-7"/>
          <w:sz w:val="21"/>
          <w:szCs w:val="21"/>
          <w:lang w:eastAsia="en-CA"/>
        </w:rPr>
        <w:t xml:space="preserve">, необходимо наблюдать в течение 10 дней. Пострадавшему промывают рану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водой с мылом, обрабатывают спиртом или препаратами йода. Края раны </w:t>
      </w:r>
      <w:proofErr w:type="spellStart"/>
      <w:r w:rsidRPr="008578EF">
        <w:rPr>
          <w:rFonts w:ascii="Arial" w:hAnsi="Arial" w:cs="Arial"/>
          <w:color w:val="221E20"/>
          <w:spacing w:val="-7"/>
          <w:w w:val="98"/>
          <w:sz w:val="21"/>
          <w:szCs w:val="21"/>
          <w:lang w:eastAsia="en-CA"/>
        </w:rPr>
        <w:t>иссек</w:t>
      </w:r>
      <w:proofErr w:type="gramStart"/>
      <w:r w:rsidRPr="008578EF">
        <w:rPr>
          <w:rFonts w:ascii="Arial" w:hAnsi="Arial" w:cs="Arial"/>
          <w:color w:val="221E20"/>
          <w:spacing w:val="-7"/>
          <w:w w:val="98"/>
          <w:sz w:val="21"/>
          <w:szCs w:val="21"/>
          <w:lang w:eastAsia="en-CA"/>
        </w:rPr>
        <w:t>а</w:t>
      </w:r>
      <w:proofErr w:type="spellEnd"/>
      <w:r w:rsidRPr="008578EF">
        <w:rPr>
          <w:rFonts w:ascii="Arial" w:hAnsi="Arial" w:cs="Arial"/>
          <w:color w:val="221E20"/>
          <w:spacing w:val="-7"/>
          <w:w w:val="98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ют и в первые 3 дня не зашивают. Специфическую профилактику проводят а</w:t>
      </w:r>
      <w:proofErr w:type="gram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тирабической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вакциной и антирабической сывороткой или иммуноглобулином.</w:t>
      </w:r>
    </w:p>
    <w:p w:rsidR="008578EF" w:rsidRPr="008578EF" w:rsidRDefault="008578EF" w:rsidP="008578EF">
      <w:pPr>
        <w:spacing w:line="202" w:lineRule="exact"/>
        <w:ind w:left="924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6" w:line="202" w:lineRule="exact"/>
        <w:ind w:left="924" w:right="679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5"/>
          <w:sz w:val="17"/>
          <w:szCs w:val="17"/>
          <w:lang w:eastAsia="en-CA"/>
        </w:rPr>
        <w:t xml:space="preserve">Первую вакцину против бешенства приготовил Л. Пастер из фиксированного вируса бешенства.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2"/>
          <w:sz w:val="17"/>
          <w:szCs w:val="17"/>
          <w:lang w:eastAsia="en-CA"/>
        </w:rPr>
        <w:t xml:space="preserve">Последовательно пассируя уличный вирус бешенства через мозг кролика, ему удалось (на 133-м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17"/>
          <w:szCs w:val="17"/>
          <w:lang w:eastAsia="en-CA"/>
        </w:rPr>
        <w:t xml:space="preserve">пассаже — заражения от кролика к кролику) первоначальный инкубационный период с 15-20 дней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3"/>
          <w:sz w:val="17"/>
          <w:szCs w:val="17"/>
          <w:lang w:eastAsia="en-CA"/>
        </w:rPr>
        <w:t>снизить до 7 дней. В последующем инкубационный период не изменялся. Полученный вирус с п</w:t>
      </w:r>
      <w:proofErr w:type="gramStart"/>
      <w:r w:rsidRPr="008578EF">
        <w:rPr>
          <w:rFonts w:ascii="Arial" w:hAnsi="Arial" w:cs="Arial"/>
          <w:color w:val="221E20"/>
          <w:spacing w:val="-3"/>
          <w:sz w:val="17"/>
          <w:szCs w:val="17"/>
          <w:lang w:eastAsia="en-CA"/>
        </w:rPr>
        <w:t>о-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z w:val="17"/>
          <w:szCs w:val="17"/>
          <w:lang w:eastAsia="en-CA"/>
        </w:rPr>
        <w:t>стоянным</w:t>
      </w:r>
      <w:proofErr w:type="spellEnd"/>
      <w:r w:rsidRPr="008578EF">
        <w:rPr>
          <w:rFonts w:ascii="Arial" w:hAnsi="Arial" w:cs="Arial"/>
          <w:color w:val="221E20"/>
          <w:sz w:val="17"/>
          <w:szCs w:val="17"/>
          <w:lang w:eastAsia="en-CA"/>
        </w:rPr>
        <w:t xml:space="preserve"> инкубационным периодом Л. Пастер назвал фиксированным в отличие от уличного.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1"/>
          <w:sz w:val="17"/>
          <w:szCs w:val="17"/>
          <w:lang w:eastAsia="en-CA"/>
        </w:rPr>
        <w:t xml:space="preserve">Фиксированный вирус утратил вирулентность для других видов животных. Для большего </w:t>
      </w:r>
      <w:proofErr w:type="spellStart"/>
      <w:r w:rsidRPr="008578EF">
        <w:rPr>
          <w:rFonts w:ascii="Arial" w:hAnsi="Arial" w:cs="Arial"/>
          <w:color w:val="221E20"/>
          <w:spacing w:val="-1"/>
          <w:sz w:val="17"/>
          <w:szCs w:val="17"/>
          <w:lang w:eastAsia="en-CA"/>
        </w:rPr>
        <w:t>сниж</w:t>
      </w:r>
      <w:proofErr w:type="gramStart"/>
      <w:r w:rsidRPr="008578EF">
        <w:rPr>
          <w:rFonts w:ascii="Arial" w:hAnsi="Arial" w:cs="Arial"/>
          <w:color w:val="221E20"/>
          <w:spacing w:val="-1"/>
          <w:sz w:val="17"/>
          <w:szCs w:val="17"/>
          <w:lang w:eastAsia="en-CA"/>
        </w:rPr>
        <w:t>е</w:t>
      </w:r>
      <w:proofErr w:type="spellEnd"/>
      <w:r w:rsidRPr="008578EF">
        <w:rPr>
          <w:rFonts w:ascii="Arial" w:hAnsi="Arial" w:cs="Arial"/>
          <w:color w:val="221E20"/>
          <w:spacing w:val="-1"/>
          <w:sz w:val="17"/>
          <w:szCs w:val="17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4"/>
          <w:sz w:val="17"/>
          <w:szCs w:val="17"/>
          <w:lang w:eastAsia="en-CA"/>
        </w:rPr>
        <w:t>ния</w:t>
      </w:r>
      <w:proofErr w:type="spellEnd"/>
      <w:r w:rsidRPr="008578EF">
        <w:rPr>
          <w:rFonts w:ascii="Arial" w:hAnsi="Arial" w:cs="Arial"/>
          <w:color w:val="221E20"/>
          <w:spacing w:val="-4"/>
          <w:sz w:val="17"/>
          <w:szCs w:val="17"/>
          <w:lang w:eastAsia="en-CA"/>
        </w:rPr>
        <w:t xml:space="preserve"> вирулентности фиксированного вируса Л. Пастер высушивал инфицированный мозг над едким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6"/>
          <w:sz w:val="17"/>
          <w:szCs w:val="17"/>
          <w:lang w:eastAsia="en-CA"/>
        </w:rPr>
        <w:t>калием. Первая вакцинация была проведена в 1885 г. мальчику, укушенному бешеной собакой.</w:t>
      </w:r>
    </w:p>
    <w:p w:rsidR="008578EF" w:rsidRPr="008578EF" w:rsidRDefault="008578EF" w:rsidP="008578EF">
      <w:pPr>
        <w:spacing w:line="260" w:lineRule="exact"/>
        <w:ind w:left="923"/>
        <w:rPr>
          <w:rFonts w:ascii="Calibri" w:hAnsi="Calibri"/>
          <w:lang w:eastAsia="en-CA"/>
        </w:rPr>
      </w:pPr>
    </w:p>
    <w:p w:rsidR="008578EF" w:rsidRPr="008578EF" w:rsidRDefault="008578EF" w:rsidP="008578EF">
      <w:pPr>
        <w:spacing w:before="11" w:line="260" w:lineRule="exact"/>
        <w:ind w:left="923" w:right="648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В настоящее время для специфической профилактики применяют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инакт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вированную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УФ- или 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val="en-CA" w:eastAsia="en-CA"/>
        </w:rPr>
        <w:t>J</w:t>
      </w:r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-лучами </w:t>
      </w:r>
      <w:proofErr w:type="spell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культуральную</w:t>
      </w:r>
      <w:proofErr w:type="spellEnd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 xml:space="preserve"> вакцину. Разрабатывается ге</w:t>
      </w:r>
      <w:proofErr w:type="gramStart"/>
      <w:r w:rsidRPr="008578EF">
        <w:rPr>
          <w:rFonts w:ascii="Arial" w:hAnsi="Arial" w:cs="Arial"/>
          <w:color w:val="221E20"/>
          <w:spacing w:val="-1"/>
          <w:sz w:val="21"/>
          <w:szCs w:val="21"/>
          <w:lang w:eastAsia="en-CA"/>
        </w:rPr>
        <w:t>н-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но-инженерная вакцина, содержащая гликопротеин 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val="en-CA" w:eastAsia="en-CA"/>
        </w:rPr>
        <w:t>G</w:t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возбудителя.</w:t>
      </w:r>
    </w:p>
    <w:p w:rsidR="008578EF" w:rsidRPr="008578EF" w:rsidRDefault="008578EF" w:rsidP="008578EF">
      <w:pPr>
        <w:spacing w:line="260" w:lineRule="exact"/>
        <w:ind w:left="923" w:right="648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Иммунизации вакциной подлежат люди, связанные с риском заражения (с</w:t>
      </w:r>
      <w:proofErr w:type="gram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баколовы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 xml:space="preserve">, ветеринары и др.). С лечебно-профилактической целью </w:t>
      </w:r>
      <w:proofErr w:type="spell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иммуниз</w:t>
      </w:r>
      <w:proofErr w:type="gramStart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8578EF">
        <w:rPr>
          <w:rFonts w:ascii="Arial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руют</w:t>
      </w:r>
      <w:proofErr w:type="spellEnd"/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 xml:space="preserve"> людей, укушенных подозрительными на бешенство животными. При этом 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r w:rsidRPr="008578EF">
        <w:rPr>
          <w:rFonts w:ascii="Arial" w:hAnsi="Arial" w:cs="Arial"/>
          <w:color w:val="221E20"/>
          <w:spacing w:val="-4"/>
          <w:sz w:val="21"/>
          <w:szCs w:val="21"/>
          <w:lang w:eastAsia="en-CA"/>
        </w:rPr>
        <w:t>активный иммунитет формируется уже во время инкубационного периода.</w:t>
      </w:r>
    </w:p>
    <w:p w:rsidR="008578EF" w:rsidRPr="008578EF" w:rsidRDefault="008578EF" w:rsidP="008578EF">
      <w:pPr>
        <w:spacing w:line="260" w:lineRule="exact"/>
        <w:ind w:left="923" w:right="647" w:firstLine="283"/>
        <w:jc w:val="both"/>
        <w:rPr>
          <w:rFonts w:ascii="Calibri" w:hAnsi="Calibri"/>
          <w:sz w:val="22"/>
          <w:szCs w:val="22"/>
          <w:lang w:eastAsia="en-CA"/>
        </w:rPr>
      </w:pPr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При множественных укусах для ускоренной защиты создают </w:t>
      </w:r>
      <w:proofErr w:type="gram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пассивный</w:t>
      </w:r>
      <w:proofErr w:type="gram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им-</w:t>
      </w:r>
      <w:r w:rsidRPr="008578EF">
        <w:rPr>
          <w:rFonts w:ascii="Calibri" w:hAnsi="Calibri"/>
          <w:sz w:val="22"/>
          <w:szCs w:val="22"/>
          <w:lang w:eastAsia="en-CA"/>
        </w:rPr>
        <w:br/>
      </w:r>
      <w:proofErr w:type="spellStart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>мунитет</w:t>
      </w:r>
      <w:proofErr w:type="spellEnd"/>
      <w:r w:rsidRPr="008578EF">
        <w:rPr>
          <w:rFonts w:ascii="Arial" w:hAnsi="Arial" w:cs="Arial"/>
          <w:color w:val="221E20"/>
          <w:spacing w:val="-3"/>
          <w:sz w:val="21"/>
          <w:szCs w:val="21"/>
          <w:lang w:eastAsia="en-CA"/>
        </w:rPr>
        <w:t xml:space="preserve"> введением антирабического иммуноглобулина.</w:t>
      </w:r>
    </w:p>
    <w:p w:rsidR="008578EF" w:rsidRPr="008578EF" w:rsidRDefault="008578EF" w:rsidP="008578EF">
      <w:pPr>
        <w:spacing w:line="240" w:lineRule="exact"/>
        <w:rPr>
          <w:sz w:val="12"/>
          <w:szCs w:val="12"/>
        </w:rPr>
        <w:sectPr w:rsidR="008578EF" w:rsidRPr="008578EF">
          <w:pgSz w:w="9280" w:h="13240"/>
          <w:pgMar w:top="-20" w:right="0" w:bottom="-20" w:left="0" w:header="0" w:footer="0" w:gutter="0"/>
          <w:cols w:space="720"/>
        </w:sectPr>
      </w:pPr>
    </w:p>
    <w:p w:rsidR="008578EF" w:rsidRPr="0011473F" w:rsidRDefault="008578EF" w:rsidP="008578EF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7A7EF5C3" wp14:editId="73A725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EF" w:rsidRPr="0011473F" w:rsidRDefault="008578EF" w:rsidP="008578EF">
      <w:pPr>
        <w:spacing w:line="276" w:lineRule="exact"/>
        <w:ind w:left="1094"/>
      </w:pPr>
    </w:p>
    <w:p w:rsidR="008578EF" w:rsidRPr="0011473F" w:rsidRDefault="008578EF" w:rsidP="008578EF">
      <w:pPr>
        <w:spacing w:line="299" w:lineRule="exact"/>
        <w:ind w:left="810"/>
      </w:pPr>
    </w:p>
    <w:p w:rsidR="008578EF" w:rsidRPr="00331561" w:rsidRDefault="008578EF" w:rsidP="008578EF">
      <w:pPr>
        <w:rPr>
          <w:b/>
        </w:rPr>
      </w:pPr>
      <w:r w:rsidRPr="00331561">
        <w:rPr>
          <w:b/>
        </w:rPr>
        <w:t xml:space="preserve">                                             </w:t>
      </w:r>
    </w:p>
    <w:p w:rsidR="008F6427" w:rsidRDefault="008F6427"/>
    <w:sectPr w:rsidR="008F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B15D8"/>
    <w:multiLevelType w:val="hybridMultilevel"/>
    <w:tmpl w:val="4F9C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AC"/>
    <w:rsid w:val="008578EF"/>
    <w:rsid w:val="008F6427"/>
    <w:rsid w:val="009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2502</Words>
  <Characters>14267</Characters>
  <Application>Microsoft Office Word</Application>
  <DocSecurity>0</DocSecurity>
  <Lines>118</Lines>
  <Paragraphs>33</Paragraphs>
  <ScaleCrop>false</ScaleCrop>
  <Company>Microsoft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 падла</dc:creator>
  <cp:keywords/>
  <dc:description/>
  <cp:lastModifiedBy>зайка падла</cp:lastModifiedBy>
  <cp:revision>2</cp:revision>
  <dcterms:created xsi:type="dcterms:W3CDTF">2023-05-01T19:01:00Z</dcterms:created>
  <dcterms:modified xsi:type="dcterms:W3CDTF">2023-05-01T19:10:00Z</dcterms:modified>
</cp:coreProperties>
</file>